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57775E">
      <w:pPr>
        <w:jc w:val="center"/>
        <w:rPr>
          <w:rFonts w:hint="eastAsia" w:asciiTheme="minorEastAsia" w:hAnsiTheme="minorEastAsia" w:cstheme="minorEastAsia"/>
          <w:b/>
          <w:sz w:val="36"/>
          <w:szCs w:val="36"/>
        </w:rPr>
      </w:pPr>
    </w:p>
    <w:p w14:paraId="238B352E">
      <w:pPr>
        <w:jc w:val="center"/>
        <w:rPr>
          <w:rFonts w:hint="eastAsia" w:asciiTheme="minorEastAsia" w:hAnsiTheme="minorEastAsia" w:cstheme="minorEastAsia"/>
          <w:b/>
          <w:sz w:val="36"/>
          <w:szCs w:val="36"/>
        </w:rPr>
      </w:pPr>
    </w:p>
    <w:p w14:paraId="2E83EBFF">
      <w:pPr>
        <w:jc w:val="center"/>
        <w:rPr>
          <w:rFonts w:hint="eastAsia" w:asciiTheme="minorEastAsia" w:hAnsiTheme="minorEastAsia" w:cstheme="minorEastAsia"/>
          <w:b/>
          <w:sz w:val="36"/>
          <w:szCs w:val="36"/>
        </w:rPr>
      </w:pPr>
    </w:p>
    <w:p w14:paraId="160157A7">
      <w:pPr>
        <w:jc w:val="center"/>
        <w:rPr>
          <w:rFonts w:hint="eastAsia" w:asciiTheme="minorEastAsia" w:hAnsiTheme="minorEastAsia" w:cstheme="minorEastAsia"/>
          <w:b/>
          <w:sz w:val="36"/>
          <w:szCs w:val="36"/>
        </w:rPr>
      </w:pPr>
    </w:p>
    <w:p w14:paraId="4C8C561E">
      <w:pPr>
        <w:jc w:val="center"/>
        <w:rPr>
          <w:rFonts w:hint="eastAsia" w:asciiTheme="minorEastAsia" w:hAnsiTheme="minorEastAsia" w:cstheme="minorEastAsia"/>
          <w:b/>
          <w:sz w:val="36"/>
          <w:szCs w:val="36"/>
        </w:rPr>
      </w:pPr>
    </w:p>
    <w:p w14:paraId="3ED09C6F">
      <w:pPr>
        <w:ind w:firstLine="420"/>
        <w:jc w:val="center"/>
        <w:rPr>
          <w:rFonts w:hint="eastAsia" w:asciiTheme="minorEastAsia" w:hAnsiTheme="minorEastAsia" w:cstheme="minorEastAsia"/>
          <w:b/>
          <w:sz w:val="36"/>
          <w:szCs w:val="36"/>
        </w:rPr>
      </w:pPr>
      <w:r>
        <w:rPr>
          <w:rFonts w:hint="eastAsia" w:asciiTheme="minorEastAsia" w:hAnsiTheme="minorEastAsia" w:cstheme="minorEastAsia"/>
          <w:b/>
          <w:sz w:val="36"/>
          <w:szCs w:val="36"/>
        </w:rPr>
        <w:t>Python行情API接口开发规范</w:t>
      </w:r>
    </w:p>
    <w:p w14:paraId="1A72A4B4">
      <w:pPr>
        <w:jc w:val="center"/>
        <w:rPr>
          <w:rFonts w:hint="eastAsia" w:asciiTheme="minorEastAsia" w:hAnsiTheme="minorEastAsia" w:cstheme="minorEastAsia"/>
          <w:b/>
          <w:sz w:val="36"/>
          <w:szCs w:val="36"/>
        </w:rPr>
      </w:pPr>
    </w:p>
    <w:p w14:paraId="3B255A0B">
      <w:pPr>
        <w:rPr>
          <w:rFonts w:hint="eastAsia" w:asciiTheme="minorEastAsia" w:hAnsiTheme="minorEastAsia" w:cstheme="minorEastAsia"/>
          <w:b/>
          <w:sz w:val="36"/>
          <w:szCs w:val="36"/>
        </w:rPr>
      </w:pPr>
    </w:p>
    <w:p w14:paraId="22FC2ADE">
      <w:pPr>
        <w:rPr>
          <w:rFonts w:hint="eastAsia" w:asciiTheme="minorEastAsia" w:hAnsiTheme="minorEastAsia" w:cstheme="minorEastAsia"/>
          <w:b/>
          <w:sz w:val="36"/>
          <w:szCs w:val="36"/>
        </w:rPr>
      </w:pPr>
    </w:p>
    <w:p w14:paraId="3F055C71">
      <w:pPr>
        <w:jc w:val="right"/>
        <w:rPr>
          <w:rFonts w:hint="eastAsia" w:asciiTheme="minorEastAsia" w:hAnsiTheme="minorEastAsia" w:cstheme="minorEastAsia"/>
          <w:b/>
          <w:sz w:val="36"/>
          <w:szCs w:val="36"/>
        </w:rPr>
      </w:pPr>
      <w:r>
        <w:rPr>
          <w:rFonts w:asciiTheme="minorEastAsia" w:hAnsiTheme="minorEastAsia" w:cstheme="minorEastAsia"/>
          <w:b/>
          <w:sz w:val="36"/>
          <w:szCs w:val="36"/>
        </w:rPr>
        <w:br w:type="page"/>
      </w:r>
    </w:p>
    <w:p w14:paraId="4BB83411">
      <w:pPr>
        <w:jc w:val="center"/>
        <w:rPr>
          <w:rFonts w:hint="eastAsia" w:asciiTheme="minorEastAsia" w:hAnsiTheme="minorEastAsia" w:cstheme="minorEastAsia"/>
          <w:b/>
          <w:sz w:val="36"/>
          <w:szCs w:val="36"/>
        </w:rPr>
      </w:pPr>
    </w:p>
    <w:sdt>
      <w:sdtPr>
        <w:rPr>
          <w:rFonts w:asciiTheme="minorHAnsi" w:hAnsiTheme="minorHAnsi" w:eastAsiaTheme="minorEastAsia" w:cstheme="minorBidi"/>
          <w:color w:val="auto"/>
          <w:kern w:val="2"/>
          <w:sz w:val="21"/>
          <w:szCs w:val="24"/>
          <w:lang w:val="zh-CN"/>
        </w:rPr>
        <w:id w:val="-2123140146"/>
        <w:docPartObj>
          <w:docPartGallery w:val="Table of Contents"/>
          <w:docPartUnique/>
        </w:docPartObj>
      </w:sdtPr>
      <w:sdtEndPr>
        <w:rPr>
          <w:rFonts w:asciiTheme="minorHAnsi" w:hAnsiTheme="minorHAnsi" w:eastAsiaTheme="minorEastAsia" w:cstheme="minorBidi"/>
          <w:b/>
          <w:bCs/>
          <w:color w:val="auto"/>
          <w:kern w:val="2"/>
          <w:sz w:val="21"/>
          <w:szCs w:val="24"/>
          <w:lang w:val="zh-CN"/>
        </w:rPr>
      </w:sdtEndPr>
      <w:sdtContent>
        <w:p w14:paraId="74B241EB">
          <w:pPr>
            <w:pStyle w:val="25"/>
            <w:jc w:val="center"/>
          </w:pPr>
          <w:r>
            <w:rPr>
              <w:lang w:val="zh-CN"/>
            </w:rPr>
            <w:t>目录</w:t>
          </w:r>
        </w:p>
        <w:p w14:paraId="7758B4D0">
          <w:pPr>
            <w:pStyle w:val="11"/>
            <w:tabs>
              <w:tab w:val="left" w:pos="840"/>
              <w:tab w:val="right" w:leader="dot" w:pos="8296"/>
            </w:tabs>
            <w:rPr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r>
            <w:fldChar w:fldCharType="begin"/>
          </w:r>
          <w:r>
            <w:instrText xml:space="preserve"> HYPERLINK \l "_Toc184912737" </w:instrText>
          </w:r>
          <w:r>
            <w:fldChar w:fldCharType="separate"/>
          </w:r>
          <w:r>
            <w:rPr>
              <w:rStyle w:val="21"/>
              <w:rFonts w:hint="eastAsia"/>
            </w:rPr>
            <w:t>一、</w:t>
          </w:r>
          <w:r>
            <w:rPr>
              <w:rFonts w:hint="eastAsia"/>
              <w:szCs w:val="22"/>
              <w14:ligatures w14:val="standardContextual"/>
            </w:rPr>
            <w:tab/>
          </w:r>
          <w:r>
            <w:rPr>
              <w:rStyle w:val="21"/>
              <w:rFonts w:hint="eastAsia"/>
            </w:rPr>
            <w:t>概览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_Toc184912737 \h</w:instrText>
          </w:r>
          <w:r>
            <w:rPr>
              <w:rFonts w:hint="eastAsia"/>
            </w:rPr>
            <w:instrText xml:space="preserve"> </w:instrText>
          </w:r>
          <w:r>
            <w:rPr>
              <w:rFonts w:hint="eastAsia"/>
            </w:rPr>
            <w:fldChar w:fldCharType="separate"/>
          </w:r>
          <w:r>
            <w:t>3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211D911E">
          <w:pPr>
            <w:pStyle w:val="14"/>
            <w:tabs>
              <w:tab w:val="left" w:pos="1260"/>
              <w:tab w:val="right" w:leader="dot" w:pos="8296"/>
            </w:tabs>
            <w:rPr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"_Toc184912738" </w:instrText>
          </w:r>
          <w:r>
            <w:fldChar w:fldCharType="separate"/>
          </w:r>
          <w:r>
            <w:rPr>
              <w:rStyle w:val="21"/>
              <w:rFonts w:hint="eastAsia"/>
            </w:rPr>
            <w:t>1.1.</w:t>
          </w:r>
          <w:r>
            <w:rPr>
              <w:rFonts w:hint="eastAsia"/>
              <w:szCs w:val="22"/>
              <w14:ligatures w14:val="standardContextual"/>
            </w:rPr>
            <w:tab/>
          </w:r>
          <w:r>
            <w:rPr>
              <w:rStyle w:val="21"/>
              <w:rFonts w:hint="eastAsia"/>
            </w:rPr>
            <w:t>背景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_Toc184912738 \h</w:instrText>
          </w:r>
          <w:r>
            <w:rPr>
              <w:rFonts w:hint="eastAsia"/>
            </w:rPr>
            <w:instrText xml:space="preserve"> </w:instrText>
          </w:r>
          <w:r>
            <w:rPr>
              <w:rFonts w:hint="eastAsia"/>
            </w:rPr>
            <w:fldChar w:fldCharType="separate"/>
          </w:r>
          <w:r>
            <w:t>3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0654E1A0">
          <w:pPr>
            <w:pStyle w:val="14"/>
            <w:tabs>
              <w:tab w:val="left" w:pos="1260"/>
              <w:tab w:val="right" w:leader="dot" w:pos="8296"/>
            </w:tabs>
            <w:rPr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"_Toc184912739" </w:instrText>
          </w:r>
          <w:r>
            <w:fldChar w:fldCharType="separate"/>
          </w:r>
          <w:r>
            <w:rPr>
              <w:rStyle w:val="21"/>
              <w:rFonts w:hint="eastAsia"/>
            </w:rPr>
            <w:t>1.2.</w:t>
          </w:r>
          <w:r>
            <w:rPr>
              <w:rFonts w:hint="eastAsia"/>
              <w:szCs w:val="22"/>
              <w14:ligatures w14:val="standardContextual"/>
            </w:rPr>
            <w:tab/>
          </w:r>
          <w:r>
            <w:rPr>
              <w:rStyle w:val="21"/>
              <w:rFonts w:hint="eastAsia"/>
            </w:rPr>
            <w:t>API接口概要及架构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_Toc184912739 \h</w:instrText>
          </w:r>
          <w:r>
            <w:rPr>
              <w:rFonts w:hint="eastAsia"/>
            </w:rPr>
            <w:instrText xml:space="preserve"> </w:instrText>
          </w:r>
          <w:r>
            <w:rPr>
              <w:rFonts w:hint="eastAsia"/>
            </w:rPr>
            <w:fldChar w:fldCharType="separate"/>
          </w:r>
          <w:r>
            <w:t>4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016073AC">
          <w:pPr>
            <w:pStyle w:val="14"/>
            <w:tabs>
              <w:tab w:val="left" w:pos="1260"/>
              <w:tab w:val="right" w:leader="dot" w:pos="8296"/>
            </w:tabs>
            <w:rPr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"_Toc184912740" </w:instrText>
          </w:r>
          <w:r>
            <w:fldChar w:fldCharType="separate"/>
          </w:r>
          <w:r>
            <w:rPr>
              <w:rStyle w:val="21"/>
              <w:rFonts w:hint="eastAsia"/>
            </w:rPr>
            <w:t>1.3.</w:t>
          </w:r>
          <w:r>
            <w:rPr>
              <w:rFonts w:hint="eastAsia"/>
              <w:szCs w:val="22"/>
              <w14:ligatures w14:val="standardContextual"/>
            </w:rPr>
            <w:tab/>
          </w:r>
          <w:r>
            <w:rPr>
              <w:rStyle w:val="21"/>
              <w:rFonts w:hint="eastAsia"/>
            </w:rPr>
            <w:t>全局的错误代码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_Toc184912740 \h</w:instrText>
          </w:r>
          <w:r>
            <w:rPr>
              <w:rFonts w:hint="eastAsia"/>
            </w:rPr>
            <w:instrText xml:space="preserve"> </w:instrText>
          </w:r>
          <w:r>
            <w:rPr>
              <w:rFonts w:hint="eastAsia"/>
            </w:rPr>
            <w:fldChar w:fldCharType="separate"/>
          </w:r>
          <w:r>
            <w:t>5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6C4237F7">
          <w:pPr>
            <w:pStyle w:val="11"/>
            <w:tabs>
              <w:tab w:val="left" w:pos="840"/>
              <w:tab w:val="right" w:leader="dot" w:pos="8296"/>
            </w:tabs>
            <w:rPr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"_Toc184912741" </w:instrText>
          </w:r>
          <w:r>
            <w:fldChar w:fldCharType="separate"/>
          </w:r>
          <w:r>
            <w:rPr>
              <w:rStyle w:val="21"/>
              <w:rFonts w:hint="eastAsia"/>
            </w:rPr>
            <w:t>二、</w:t>
          </w:r>
          <w:r>
            <w:rPr>
              <w:rFonts w:hint="eastAsia"/>
              <w:szCs w:val="22"/>
              <w14:ligatures w14:val="standardContextual"/>
            </w:rPr>
            <w:tab/>
          </w:r>
          <w:r>
            <w:rPr>
              <w:rStyle w:val="21"/>
              <w:rFonts w:hint="eastAsia"/>
            </w:rPr>
            <w:t>期货股票通用行情API接口参考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_Toc184912741 \h</w:instrText>
          </w:r>
          <w:r>
            <w:rPr>
              <w:rFonts w:hint="eastAsia"/>
            </w:rPr>
            <w:instrText xml:space="preserve"> </w:instrText>
          </w:r>
          <w:r>
            <w:rPr>
              <w:rFonts w:hint="eastAsia"/>
            </w:rPr>
            <w:fldChar w:fldCharType="separate"/>
          </w:r>
          <w:r>
            <w:t>7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4369FE8F">
          <w:pPr>
            <w:pStyle w:val="14"/>
            <w:tabs>
              <w:tab w:val="right" w:leader="dot" w:pos="8296"/>
            </w:tabs>
            <w:rPr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"_Toc184912742" </w:instrText>
          </w:r>
          <w:r>
            <w:fldChar w:fldCharType="separate"/>
          </w:r>
          <w:r>
            <w:rPr>
              <w:rStyle w:val="21"/>
              <w:rFonts w:hint="eastAsia"/>
            </w:rPr>
            <w:t>1. 接口工作过程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_Toc184912742 \h</w:instrText>
          </w:r>
          <w:r>
            <w:rPr>
              <w:rFonts w:hint="eastAsia"/>
            </w:rPr>
            <w:instrText xml:space="preserve"> </w:instrText>
          </w:r>
          <w:r>
            <w:rPr>
              <w:rFonts w:hint="eastAsia"/>
            </w:rPr>
            <w:fldChar w:fldCharType="separate"/>
          </w:r>
          <w:r>
            <w:t>7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545794AE">
          <w:pPr>
            <w:pStyle w:val="14"/>
            <w:tabs>
              <w:tab w:val="right" w:leader="dot" w:pos="8296"/>
            </w:tabs>
            <w:rPr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"_Toc184912743" </w:instrText>
          </w:r>
          <w:r>
            <w:fldChar w:fldCharType="separate"/>
          </w:r>
          <w:r>
            <w:rPr>
              <w:rStyle w:val="21"/>
              <w:rFonts w:hint="eastAsia"/>
            </w:rPr>
            <w:t>2. 接口模式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_Toc184912743 \h</w:instrText>
          </w:r>
          <w:r>
            <w:rPr>
              <w:rFonts w:hint="eastAsia"/>
            </w:rPr>
            <w:instrText xml:space="preserve"> </w:instrText>
          </w:r>
          <w:r>
            <w:rPr>
              <w:rFonts w:hint="eastAsia"/>
            </w:rPr>
            <w:fldChar w:fldCharType="separate"/>
          </w:r>
          <w:r>
            <w:t>8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3EEFC428">
          <w:pPr>
            <w:pStyle w:val="14"/>
            <w:tabs>
              <w:tab w:val="right" w:leader="dot" w:pos="8296"/>
            </w:tabs>
            <w:rPr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"_Toc184912744" </w:instrText>
          </w:r>
          <w:r>
            <w:fldChar w:fldCharType="separate"/>
          </w:r>
          <w:r>
            <w:rPr>
              <w:rStyle w:val="21"/>
              <w:rFonts w:hint="eastAsia"/>
            </w:rPr>
            <w:t>3. 函数接口说明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_Toc184912744 \h</w:instrText>
          </w:r>
          <w:r>
            <w:rPr>
              <w:rFonts w:hint="eastAsia"/>
            </w:rPr>
            <w:instrText xml:space="preserve"> </w:instrText>
          </w:r>
          <w:r>
            <w:rPr>
              <w:rFonts w:hint="eastAsia"/>
            </w:rPr>
            <w:fldChar w:fldCharType="separate"/>
          </w:r>
          <w:r>
            <w:t>8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0F45106B">
          <w:pPr>
            <w:pStyle w:val="14"/>
            <w:tabs>
              <w:tab w:val="left" w:pos="1260"/>
              <w:tab w:val="right" w:leader="dot" w:pos="8296"/>
            </w:tabs>
            <w:rPr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"_Toc184912750" </w:instrText>
          </w:r>
          <w:r>
            <w:fldChar w:fldCharType="separate"/>
          </w:r>
          <w:r>
            <w:rPr>
              <w:rStyle w:val="21"/>
              <w:rFonts w:hint="eastAsia"/>
            </w:rPr>
            <w:t>3.1.</w:t>
          </w:r>
          <w:r>
            <w:rPr>
              <w:rFonts w:hint="eastAsia"/>
              <w:szCs w:val="22"/>
              <w14:ligatures w14:val="standardContextual"/>
            </w:rPr>
            <w:tab/>
          </w:r>
          <w:r>
            <w:rPr>
              <w:rStyle w:val="21"/>
              <w:rFonts w:hint="eastAsia"/>
            </w:rPr>
            <w:t>API实例对象创建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_Toc184912750 \h</w:instrText>
          </w:r>
          <w:r>
            <w:rPr>
              <w:rFonts w:hint="eastAsia"/>
            </w:rPr>
            <w:instrText xml:space="preserve"> </w:instrText>
          </w:r>
          <w:r>
            <w:rPr>
              <w:rFonts w:hint="eastAsia"/>
            </w:rPr>
            <w:fldChar w:fldCharType="separate"/>
          </w:r>
          <w:r>
            <w:t>8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6793A333">
          <w:pPr>
            <w:pStyle w:val="14"/>
            <w:tabs>
              <w:tab w:val="left" w:pos="1260"/>
              <w:tab w:val="right" w:leader="dot" w:pos="8296"/>
            </w:tabs>
            <w:rPr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"_Toc184912751" </w:instrText>
          </w:r>
          <w:r>
            <w:fldChar w:fldCharType="separate"/>
          </w:r>
          <w:r>
            <w:rPr>
              <w:rStyle w:val="21"/>
              <w:rFonts w:hint="eastAsia"/>
            </w:rPr>
            <w:t>3.2.</w:t>
          </w:r>
          <w:r>
            <w:rPr>
              <w:rFonts w:hint="eastAsia"/>
              <w:szCs w:val="22"/>
              <w14:ligatures w14:val="standardContextual"/>
            </w:rPr>
            <w:tab/>
          </w:r>
          <w:r>
            <w:rPr>
              <w:rStyle w:val="21"/>
              <w:rFonts w:hint="eastAsia"/>
            </w:rPr>
            <w:t>API函数请求与回调方法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_Toc184912751 \h</w:instrText>
          </w:r>
          <w:r>
            <w:rPr>
              <w:rFonts w:hint="eastAsia"/>
            </w:rPr>
            <w:instrText xml:space="preserve"> </w:instrText>
          </w:r>
          <w:r>
            <w:rPr>
              <w:rFonts w:hint="eastAsia"/>
            </w:rPr>
            <w:fldChar w:fldCharType="separate"/>
          </w:r>
          <w:r>
            <w:t>8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25E8BC90">
          <w:pPr>
            <w:pStyle w:val="7"/>
            <w:tabs>
              <w:tab w:val="right" w:leader="dot" w:pos="8296"/>
            </w:tabs>
            <w:rPr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"_Toc184912752" </w:instrText>
          </w:r>
          <w:r>
            <w:fldChar w:fldCharType="separate"/>
          </w:r>
          <w:r>
            <w:rPr>
              <w:rStyle w:val="21"/>
              <w:rFonts w:hint="eastAsia" w:ascii="Times New Roman" w:hAnsi="Times New Roman" w:cs="Times New Roman"/>
              <w:bCs/>
              <w:kern w:val="0"/>
            </w:rPr>
            <w:t>1）onFrontConnected 方法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_Toc184912752 \h</w:instrText>
          </w:r>
          <w:r>
            <w:rPr>
              <w:rFonts w:hint="eastAsia"/>
            </w:rPr>
            <w:instrText xml:space="preserve"> </w:instrText>
          </w:r>
          <w:r>
            <w:rPr>
              <w:rFonts w:hint="eastAsia"/>
            </w:rPr>
            <w:fldChar w:fldCharType="separate"/>
          </w:r>
          <w:r>
            <w:t>9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6C969C67">
          <w:pPr>
            <w:pStyle w:val="7"/>
            <w:tabs>
              <w:tab w:val="right" w:leader="dot" w:pos="8296"/>
            </w:tabs>
            <w:rPr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"_Toc184912753" </w:instrText>
          </w:r>
          <w:r>
            <w:fldChar w:fldCharType="separate"/>
          </w:r>
          <w:r>
            <w:rPr>
              <w:rStyle w:val="21"/>
              <w:rFonts w:hint="eastAsia" w:ascii="Times New Roman" w:hAnsi="Times New Roman" w:cs="Times New Roman"/>
              <w:bCs/>
              <w:kern w:val="0"/>
            </w:rPr>
            <w:t>2）onFrontDisconnected方法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_Toc184912753 \h</w:instrText>
          </w:r>
          <w:r>
            <w:rPr>
              <w:rFonts w:hint="eastAsia"/>
            </w:rPr>
            <w:instrText xml:space="preserve"> </w:instrText>
          </w:r>
          <w:r>
            <w:rPr>
              <w:rFonts w:hint="eastAsia"/>
            </w:rPr>
            <w:fldChar w:fldCharType="separate"/>
          </w:r>
          <w:r>
            <w:t>9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68FB0F2E">
          <w:pPr>
            <w:pStyle w:val="7"/>
            <w:tabs>
              <w:tab w:val="right" w:leader="dot" w:pos="8296"/>
            </w:tabs>
            <w:rPr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"_Toc184912754" </w:instrText>
          </w:r>
          <w:r>
            <w:fldChar w:fldCharType="separate"/>
          </w:r>
          <w:r>
            <w:rPr>
              <w:rStyle w:val="21"/>
              <w:rFonts w:hint="eastAsia" w:ascii="Times New Roman" w:hAnsi="Times New Roman" w:cs="Times New Roman"/>
              <w:bCs/>
              <w:kern w:val="0"/>
            </w:rPr>
            <w:t>3）onHeartBeatWarning方法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_Toc184912754 \h</w:instrText>
          </w:r>
          <w:r>
            <w:rPr>
              <w:rFonts w:hint="eastAsia"/>
            </w:rPr>
            <w:instrText xml:space="preserve"> </w:instrText>
          </w:r>
          <w:r>
            <w:rPr>
              <w:rFonts w:hint="eastAsia"/>
            </w:rPr>
            <w:fldChar w:fldCharType="separate"/>
          </w:r>
          <w:r>
            <w:t>9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028249FB">
          <w:pPr>
            <w:pStyle w:val="7"/>
            <w:tabs>
              <w:tab w:val="right" w:leader="dot" w:pos="8296"/>
            </w:tabs>
            <w:rPr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"_Toc184912755" </w:instrText>
          </w:r>
          <w:r>
            <w:fldChar w:fldCharType="separate"/>
          </w:r>
          <w:r>
            <w:rPr>
              <w:rStyle w:val="21"/>
              <w:rFonts w:hint="eastAsia" w:ascii="Times New Roman" w:hAnsi="Times New Roman" w:cs="Times New Roman"/>
              <w:bCs/>
              <w:kern w:val="0"/>
            </w:rPr>
            <w:t>4）设置心跳超时时间setHeartBeatTimeout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_Toc184912755 \h</w:instrText>
          </w:r>
          <w:r>
            <w:rPr>
              <w:rFonts w:hint="eastAsia"/>
            </w:rPr>
            <w:instrText xml:space="preserve"> </w:instrText>
          </w:r>
          <w:r>
            <w:rPr>
              <w:rFonts w:hint="eastAsia"/>
            </w:rPr>
            <w:fldChar w:fldCharType="separate"/>
          </w:r>
          <w:r>
            <w:t>9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5B5CD5BC">
          <w:pPr>
            <w:pStyle w:val="7"/>
            <w:tabs>
              <w:tab w:val="right" w:leader="dot" w:pos="8296"/>
            </w:tabs>
            <w:rPr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"_Toc184912756" </w:instrText>
          </w:r>
          <w:r>
            <w:fldChar w:fldCharType="separate"/>
          </w:r>
          <w:r>
            <w:rPr>
              <w:rStyle w:val="21"/>
              <w:rFonts w:hint="eastAsia" w:ascii="Times New Roman" w:hAnsi="Times New Roman" w:cs="Times New Roman"/>
              <w:kern w:val="0"/>
            </w:rPr>
            <w:t>5）登录reqUserLogin</w:t>
          </w:r>
          <w:r>
            <w:rPr>
              <w:rStyle w:val="21"/>
              <w:rFonts w:hint="eastAsia" w:ascii="Times New Roman" w:hAnsi="Times New Roman" w:cs="Times New Roman"/>
              <w:bCs/>
              <w:kern w:val="0"/>
            </w:rPr>
            <w:t>/onRspUserLogin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_Toc184912756 \h</w:instrText>
          </w:r>
          <w:r>
            <w:rPr>
              <w:rFonts w:hint="eastAsia"/>
            </w:rPr>
            <w:instrText xml:space="preserve"> </w:instrText>
          </w:r>
          <w:r>
            <w:rPr>
              <w:rFonts w:hint="eastAsia"/>
            </w:rPr>
            <w:fldChar w:fldCharType="separate"/>
          </w:r>
          <w:r>
            <w:t>11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138065F1">
          <w:pPr>
            <w:pStyle w:val="7"/>
            <w:tabs>
              <w:tab w:val="right" w:leader="dot" w:pos="8296"/>
            </w:tabs>
            <w:rPr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"_Toc184912757" </w:instrText>
          </w:r>
          <w:r>
            <w:fldChar w:fldCharType="separate"/>
          </w:r>
          <w:r>
            <w:rPr>
              <w:rStyle w:val="21"/>
              <w:rFonts w:hint="eastAsia" w:ascii="Times New Roman" w:hAnsi="Times New Roman" w:cs="Times New Roman"/>
              <w:kern w:val="0"/>
            </w:rPr>
            <w:t>6）行情订阅请求/响应reqMarketData/onRspMarketData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_Toc184912757 \h</w:instrText>
          </w:r>
          <w:r>
            <w:rPr>
              <w:rFonts w:hint="eastAsia"/>
            </w:rPr>
            <w:instrText xml:space="preserve"> </w:instrText>
          </w:r>
          <w:r>
            <w:rPr>
              <w:rFonts w:hint="eastAsia"/>
            </w:rPr>
            <w:fldChar w:fldCharType="separate"/>
          </w:r>
          <w:r>
            <w:t>11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3FD39476">
          <w:pPr>
            <w:pStyle w:val="7"/>
            <w:tabs>
              <w:tab w:val="right" w:leader="dot" w:pos="8296"/>
            </w:tabs>
            <w:rPr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"_Toc184912758" </w:instrText>
          </w:r>
          <w:r>
            <w:fldChar w:fldCharType="separate"/>
          </w:r>
          <w:r>
            <w:rPr>
              <w:rStyle w:val="21"/>
              <w:rFonts w:hint="eastAsia" w:ascii="Times New Roman" w:hAnsi="Times New Roman" w:cs="Times New Roman"/>
              <w:kern w:val="0"/>
            </w:rPr>
            <w:t>7）期货盘口行情推送onRtnSnapData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_Toc184912758 \h</w:instrText>
          </w:r>
          <w:r>
            <w:rPr>
              <w:rFonts w:hint="eastAsia"/>
            </w:rPr>
            <w:instrText xml:space="preserve"> </w:instrText>
          </w:r>
          <w:r>
            <w:rPr>
              <w:rFonts w:hint="eastAsia"/>
            </w:rPr>
            <w:fldChar w:fldCharType="separate"/>
          </w:r>
          <w:r>
            <w:t>14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32F33867">
          <w:pPr>
            <w:pStyle w:val="7"/>
            <w:tabs>
              <w:tab w:val="right" w:leader="dot" w:pos="8296"/>
            </w:tabs>
            <w:rPr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"_Toc184912759" </w:instrText>
          </w:r>
          <w:r>
            <w:fldChar w:fldCharType="separate"/>
          </w:r>
          <w:r>
            <w:rPr>
              <w:rStyle w:val="21"/>
              <w:rFonts w:hint="eastAsia" w:ascii="Times New Roman" w:hAnsi="Times New Roman" w:cs="Times New Roman"/>
              <w:kern w:val="0"/>
            </w:rPr>
            <w:t>8）期货成交数据推送onRtnDealData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_Toc184912759 \h</w:instrText>
          </w:r>
          <w:r>
            <w:rPr>
              <w:rFonts w:hint="eastAsia"/>
            </w:rPr>
            <w:instrText xml:space="preserve"> </w:instrText>
          </w:r>
          <w:r>
            <w:rPr>
              <w:rFonts w:hint="eastAsia"/>
            </w:rPr>
            <w:fldChar w:fldCharType="separate"/>
          </w:r>
          <w:r>
            <w:t>17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37C79079">
          <w:pPr>
            <w:pStyle w:val="7"/>
            <w:tabs>
              <w:tab w:val="right" w:leader="dot" w:pos="8296"/>
            </w:tabs>
            <w:rPr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"_Toc184912760" </w:instrText>
          </w:r>
          <w:r>
            <w:fldChar w:fldCharType="separate"/>
          </w:r>
          <w:r>
            <w:rPr>
              <w:rStyle w:val="21"/>
              <w:rFonts w:hint="eastAsia" w:ascii="Times New Roman" w:hAnsi="Times New Roman" w:cs="Times New Roman"/>
              <w:kern w:val="0"/>
            </w:rPr>
            <w:t>9）期货统计数据数据推送onRtnStatisticsData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_Toc184912760 \h</w:instrText>
          </w:r>
          <w:r>
            <w:rPr>
              <w:rFonts w:hint="eastAsia"/>
            </w:rPr>
            <w:instrText xml:space="preserve"> </w:instrText>
          </w:r>
          <w:r>
            <w:rPr>
              <w:rFonts w:hint="eastAsia"/>
            </w:rPr>
            <w:fldChar w:fldCharType="separate"/>
          </w:r>
          <w:r>
            <w:t>17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7DFE4F9D">
          <w:pPr>
            <w:pStyle w:val="7"/>
            <w:tabs>
              <w:tab w:val="right" w:leader="dot" w:pos="8296"/>
            </w:tabs>
            <w:rPr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"_Toc184912761" </w:instrText>
          </w:r>
          <w:r>
            <w:fldChar w:fldCharType="separate"/>
          </w:r>
          <w:r>
            <w:rPr>
              <w:rStyle w:val="21"/>
              <w:rFonts w:hint="eastAsia" w:ascii="Times New Roman" w:hAnsi="Times New Roman" w:cs="Times New Roman"/>
              <w:kern w:val="0"/>
            </w:rPr>
            <w:t>10）股票行情推送onRtnMarketData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_Toc184912761 \h</w:instrText>
          </w:r>
          <w:r>
            <w:rPr>
              <w:rFonts w:hint="eastAsia"/>
            </w:rPr>
            <w:instrText xml:space="preserve"> </w:instrText>
          </w:r>
          <w:r>
            <w:rPr>
              <w:rFonts w:hint="eastAsia"/>
            </w:rPr>
            <w:fldChar w:fldCharType="separate"/>
          </w:r>
          <w:r>
            <w:t>18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20413C30">
          <w:pPr>
            <w:pStyle w:val="7"/>
            <w:tabs>
              <w:tab w:val="right" w:leader="dot" w:pos="8296"/>
            </w:tabs>
            <w:rPr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"_Toc184912762" </w:instrText>
          </w:r>
          <w:r>
            <w:fldChar w:fldCharType="separate"/>
          </w:r>
          <w:r>
            <w:rPr>
              <w:rStyle w:val="21"/>
              <w:rFonts w:hint="eastAsia" w:ascii="Times New Roman" w:hAnsi="Times New Roman" w:cs="Times New Roman"/>
              <w:kern w:val="0"/>
            </w:rPr>
            <w:t>11）港股经纪商获取请求reqBrokerData/OnRtnBrokerData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_Toc184912762 \h</w:instrText>
          </w:r>
          <w:r>
            <w:rPr>
              <w:rFonts w:hint="eastAsia"/>
            </w:rPr>
            <w:instrText xml:space="preserve"> </w:instrText>
          </w:r>
          <w:r>
            <w:rPr>
              <w:rFonts w:hint="eastAsia"/>
            </w:rPr>
            <w:fldChar w:fldCharType="separate"/>
          </w:r>
          <w:r>
            <w:t>21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01AEC48C">
          <w:pPr>
            <w:pStyle w:val="7"/>
            <w:tabs>
              <w:tab w:val="right" w:leader="dot" w:pos="8296"/>
            </w:tabs>
            <w:rPr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"_Toc184912763" </w:instrText>
          </w:r>
          <w:r>
            <w:fldChar w:fldCharType="separate"/>
          </w:r>
          <w:r>
            <w:rPr>
              <w:rStyle w:val="21"/>
              <w:rFonts w:hint="eastAsia" w:ascii="Times New Roman" w:hAnsi="Times New Roman" w:cs="Times New Roman"/>
              <w:kern w:val="0"/>
            </w:rPr>
            <w:t>12）港股经纪商推送onRtnBrokerData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_Toc184912763 \h</w:instrText>
          </w:r>
          <w:r>
            <w:rPr>
              <w:rFonts w:hint="eastAsia"/>
            </w:rPr>
            <w:instrText xml:space="preserve"> </w:instrText>
          </w:r>
          <w:r>
            <w:rPr>
              <w:rFonts w:hint="eastAsia"/>
            </w:rPr>
            <w:fldChar w:fldCharType="separate"/>
          </w:r>
          <w:r>
            <w:t>22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28B6F0CC">
          <w:pPr>
            <w:pStyle w:val="7"/>
            <w:tabs>
              <w:tab w:val="right" w:leader="dot" w:pos="8296"/>
            </w:tabs>
            <w:rPr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"_Toc184912764" </w:instrText>
          </w:r>
          <w:r>
            <w:fldChar w:fldCharType="separate"/>
          </w:r>
          <w:r>
            <w:rPr>
              <w:rStyle w:val="21"/>
              <w:rFonts w:hint="eastAsia" w:ascii="Times New Roman" w:hAnsi="Times New Roman" w:cs="Times New Roman"/>
              <w:kern w:val="0"/>
            </w:rPr>
            <w:t>13）交易日推送onRtnTradeDate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_Toc184912764 \h</w:instrText>
          </w:r>
          <w:r>
            <w:rPr>
              <w:rFonts w:hint="eastAsia"/>
            </w:rPr>
            <w:instrText xml:space="preserve"> </w:instrText>
          </w:r>
          <w:r>
            <w:rPr>
              <w:rFonts w:hint="eastAsia"/>
            </w:rPr>
            <w:fldChar w:fldCharType="separate"/>
          </w:r>
          <w:r>
            <w:t>23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0D4095F6">
          <w:pPr>
            <w:pStyle w:val="7"/>
            <w:tabs>
              <w:tab w:val="right" w:leader="dot" w:pos="8296"/>
            </w:tabs>
            <w:rPr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"_Toc184912765" </w:instrText>
          </w:r>
          <w:r>
            <w:fldChar w:fldCharType="separate"/>
          </w:r>
          <w:r>
            <w:rPr>
              <w:rStyle w:val="21"/>
              <w:rFonts w:hint="eastAsia" w:ascii="Times New Roman" w:hAnsi="Times New Roman" w:cs="Times New Roman"/>
              <w:kern w:val="0"/>
            </w:rPr>
            <w:t>14）通用错误onRspError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_Toc184912765 \h</w:instrText>
          </w:r>
          <w:r>
            <w:rPr>
              <w:rFonts w:hint="eastAsia"/>
            </w:rPr>
            <w:instrText xml:space="preserve"> </w:instrText>
          </w:r>
          <w:r>
            <w:rPr>
              <w:rFonts w:hint="eastAsia"/>
            </w:rPr>
            <w:fldChar w:fldCharType="separate"/>
          </w:r>
          <w:r>
            <w:t>23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01C5AC4D">
          <w:pPr>
            <w:pStyle w:val="11"/>
            <w:tabs>
              <w:tab w:val="left" w:pos="420"/>
              <w:tab w:val="right" w:leader="dot" w:pos="8296"/>
            </w:tabs>
            <w:rPr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"_Toc184912766" </w:instrText>
          </w:r>
          <w:r>
            <w:fldChar w:fldCharType="separate"/>
          </w:r>
          <w:r>
            <w:rPr>
              <w:rStyle w:val="21"/>
              <w:rFonts w:hint="eastAsia"/>
            </w:rPr>
            <w:t>6)</w:t>
          </w:r>
          <w:r>
            <w:rPr>
              <w:rFonts w:hint="eastAsia"/>
              <w:szCs w:val="22"/>
              <w14:ligatures w14:val="standardContextual"/>
            </w:rPr>
            <w:tab/>
          </w:r>
          <w:r>
            <w:rPr>
              <w:rStyle w:val="21"/>
              <w:rFonts w:hint="eastAsia"/>
            </w:rPr>
            <w:t>常见问题-股票行情相关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_Toc184912766 \h</w:instrText>
          </w:r>
          <w:r>
            <w:rPr>
              <w:rFonts w:hint="eastAsia"/>
            </w:rPr>
            <w:instrText xml:space="preserve"> </w:instrText>
          </w:r>
          <w:r>
            <w:rPr>
              <w:rFonts w:hint="eastAsia"/>
            </w:rPr>
            <w:fldChar w:fldCharType="separate"/>
          </w:r>
          <w:r>
            <w:t>24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1BF5B9D9">
          <w:r>
            <w:rPr>
              <w:b/>
              <w:bCs/>
              <w:lang w:val="zh-CN"/>
            </w:rPr>
            <w:fldChar w:fldCharType="end"/>
          </w:r>
        </w:p>
      </w:sdtContent>
    </w:sdt>
    <w:p w14:paraId="392159A8">
      <w:pPr>
        <w:rPr>
          <w:rFonts w:hint="eastAsia" w:asciiTheme="minorEastAsia" w:hAnsiTheme="minorEastAsia" w:cstheme="minorEastAsia"/>
          <w:b/>
          <w:sz w:val="36"/>
          <w:szCs w:val="36"/>
        </w:rPr>
      </w:pPr>
      <w:r>
        <w:br w:type="page"/>
      </w:r>
    </w:p>
    <w:p w14:paraId="4F795FD7"/>
    <w:p w14:paraId="7E5EA4D3">
      <w:pPr>
        <w:pStyle w:val="2"/>
        <w:numPr>
          <w:ilvl w:val="0"/>
          <w:numId w:val="1"/>
        </w:numPr>
      </w:pPr>
      <w:bookmarkStart w:id="0" w:name="_Toc184912737"/>
      <w:r>
        <w:rPr>
          <w:rFonts w:hint="eastAsia"/>
        </w:rPr>
        <w:t>概览</w:t>
      </w:r>
      <w:bookmarkEnd w:id="0"/>
    </w:p>
    <w:p w14:paraId="0FE63E2C">
      <w:pPr>
        <w:pStyle w:val="3"/>
        <w:numPr>
          <w:ilvl w:val="1"/>
          <w:numId w:val="2"/>
        </w:numPr>
        <w:spacing w:line="416" w:lineRule="auto"/>
      </w:pPr>
      <w:bookmarkStart w:id="1" w:name="_Toc335116763"/>
      <w:bookmarkStart w:id="2" w:name="_Toc176111866"/>
      <w:r>
        <w:rPr>
          <w:rFonts w:hint="eastAsia"/>
        </w:rPr>
        <w:t xml:space="preserve"> </w:t>
      </w:r>
      <w:bookmarkStart w:id="3" w:name="_Toc184912738"/>
      <w:r>
        <w:rPr>
          <w:rFonts w:hint="eastAsia"/>
        </w:rPr>
        <w:t>背景</w:t>
      </w:r>
      <w:bookmarkEnd w:id="1"/>
      <w:bookmarkEnd w:id="2"/>
      <w:bookmarkEnd w:id="3"/>
    </w:p>
    <w:p w14:paraId="0EEBD9DB">
      <w:pPr>
        <w:ind w:firstLine="420" w:firstLineChars="200"/>
      </w:pPr>
      <w:r>
        <w:rPr>
          <w:rFonts w:hint="eastAsia"/>
        </w:rPr>
        <w:t>本API可用来获取相应市场的行情数据。</w:t>
      </w:r>
    </w:p>
    <w:p w14:paraId="09115F0F">
      <w:pPr>
        <w:ind w:firstLine="420" w:firstLineChars="200"/>
      </w:pPr>
      <w:r>
        <w:rPr>
          <w:rFonts w:hint="eastAsia"/>
        </w:rPr>
        <w:t>目前支持的交易所/市场有以下(但不限于</w:t>
      </w:r>
      <w:r>
        <w:t>)</w:t>
      </w:r>
      <w:r>
        <w:rPr>
          <w:rFonts w:hint="eastAsia"/>
        </w:rPr>
        <w:t>这些：</w:t>
      </w:r>
    </w:p>
    <w:p w14:paraId="7A787446">
      <w:pPr>
        <w:ind w:firstLine="420" w:firstLineChars="200"/>
      </w:pPr>
    </w:p>
    <w:p w14:paraId="7A11999D">
      <w:pPr>
        <w:ind w:firstLine="420" w:firstLineChars="200"/>
      </w:pPr>
      <w:r>
        <w:rPr>
          <w:rFonts w:hint="eastAsia"/>
        </w:rPr>
        <w:t>期货类</w:t>
      </w:r>
    </w:p>
    <w:tbl>
      <w:tblPr>
        <w:tblStyle w:val="17"/>
        <w:tblW w:w="7988" w:type="dxa"/>
        <w:tblInd w:w="5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1418"/>
        <w:gridCol w:w="5720"/>
      </w:tblGrid>
      <w:tr w14:paraId="3F0DD7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</w:tcPr>
          <w:p w14:paraId="103F035D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No</w:t>
            </w:r>
          </w:p>
        </w:tc>
        <w:tc>
          <w:tcPr>
            <w:tcW w:w="1418" w:type="dxa"/>
          </w:tcPr>
          <w:p w14:paraId="5C70CCD7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交易所</w:t>
            </w:r>
          </w:p>
        </w:tc>
        <w:tc>
          <w:tcPr>
            <w:tcW w:w="5720" w:type="dxa"/>
          </w:tcPr>
          <w:p w14:paraId="6E6F4DF0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说明</w:t>
            </w:r>
          </w:p>
        </w:tc>
      </w:tr>
      <w:tr w14:paraId="6EC851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</w:tcPr>
          <w:p w14:paraId="110BE946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</w:t>
            </w:r>
          </w:p>
        </w:tc>
        <w:tc>
          <w:tcPr>
            <w:tcW w:w="1418" w:type="dxa"/>
          </w:tcPr>
          <w:p w14:paraId="1100D7C8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CME</w:t>
            </w:r>
          </w:p>
        </w:tc>
        <w:tc>
          <w:tcPr>
            <w:tcW w:w="5720" w:type="dxa"/>
          </w:tcPr>
          <w:p w14:paraId="6862D3B8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包括CME</w:t>
            </w:r>
            <w:r>
              <w:rPr>
                <w:sz w:val="16"/>
                <w:szCs w:val="16"/>
              </w:rPr>
              <w:t xml:space="preserve"> group</w:t>
            </w:r>
            <w:r>
              <w:rPr>
                <w:rFonts w:hint="eastAsia"/>
                <w:sz w:val="16"/>
                <w:szCs w:val="16"/>
              </w:rPr>
              <w:t>旗下的CME</w:t>
            </w:r>
            <w:r>
              <w:rPr>
                <w:sz w:val="16"/>
                <w:szCs w:val="16"/>
              </w:rPr>
              <w:t>,COMEX,NYMEX</w:t>
            </w:r>
            <w:r>
              <w:rPr>
                <w:rFonts w:hint="eastAsia"/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CBOT</w:t>
            </w:r>
          </w:p>
          <w:p w14:paraId="32611F4C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官方网站：</w:t>
            </w:r>
          </w:p>
          <w:p w14:paraId="52FA7E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https://www.cmegroup.com/</w:t>
            </w:r>
          </w:p>
        </w:tc>
      </w:tr>
      <w:tr w14:paraId="556DA7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</w:tcPr>
          <w:p w14:paraId="15E4E573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</w:t>
            </w:r>
          </w:p>
        </w:tc>
        <w:tc>
          <w:tcPr>
            <w:tcW w:w="1418" w:type="dxa"/>
          </w:tcPr>
          <w:p w14:paraId="09432FD8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HKEX</w:t>
            </w:r>
          </w:p>
        </w:tc>
        <w:tc>
          <w:tcPr>
            <w:tcW w:w="5720" w:type="dxa"/>
          </w:tcPr>
          <w:p w14:paraId="718F1462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香港交易所</w:t>
            </w:r>
          </w:p>
          <w:p w14:paraId="190DE62B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官方网站：</w:t>
            </w:r>
          </w:p>
          <w:p w14:paraId="4543CF1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http://www.hkex.com.hk</w:t>
            </w:r>
          </w:p>
        </w:tc>
      </w:tr>
      <w:tr w14:paraId="232936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</w:tcPr>
          <w:p w14:paraId="6ABB539C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3</w:t>
            </w:r>
          </w:p>
        </w:tc>
        <w:tc>
          <w:tcPr>
            <w:tcW w:w="1418" w:type="dxa"/>
          </w:tcPr>
          <w:p w14:paraId="2F836EED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SGX</w:t>
            </w:r>
          </w:p>
        </w:tc>
        <w:tc>
          <w:tcPr>
            <w:tcW w:w="5720" w:type="dxa"/>
          </w:tcPr>
          <w:p w14:paraId="6043391C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新加坡交易所</w:t>
            </w:r>
          </w:p>
          <w:p w14:paraId="0DF2DE29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官方网站：</w:t>
            </w:r>
          </w:p>
          <w:p w14:paraId="39418F7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http://www.sgx.com</w:t>
            </w:r>
          </w:p>
        </w:tc>
      </w:tr>
      <w:tr w14:paraId="02C4F5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</w:tcPr>
          <w:p w14:paraId="7F243788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4</w:t>
            </w:r>
          </w:p>
        </w:tc>
        <w:tc>
          <w:tcPr>
            <w:tcW w:w="1418" w:type="dxa"/>
          </w:tcPr>
          <w:p w14:paraId="2B7359B0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>CE</w:t>
            </w:r>
          </w:p>
        </w:tc>
        <w:tc>
          <w:tcPr>
            <w:tcW w:w="5720" w:type="dxa"/>
          </w:tcPr>
          <w:p w14:paraId="03448364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洲际交易所</w:t>
            </w:r>
          </w:p>
          <w:p w14:paraId="76714D9F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官方网站：</w:t>
            </w:r>
          </w:p>
          <w:p w14:paraId="73BBB2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https://www.theice.com/index</w:t>
            </w:r>
          </w:p>
        </w:tc>
      </w:tr>
      <w:tr w14:paraId="0E76AC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</w:tcPr>
          <w:p w14:paraId="59118872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5</w:t>
            </w:r>
          </w:p>
        </w:tc>
        <w:tc>
          <w:tcPr>
            <w:tcW w:w="1418" w:type="dxa"/>
          </w:tcPr>
          <w:p w14:paraId="10AC69C4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LME</w:t>
            </w:r>
          </w:p>
        </w:tc>
        <w:tc>
          <w:tcPr>
            <w:tcW w:w="5720" w:type="dxa"/>
          </w:tcPr>
          <w:p w14:paraId="41624158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伦敦金属交易所</w:t>
            </w:r>
          </w:p>
          <w:p w14:paraId="7171AF32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官方网站：</w:t>
            </w:r>
          </w:p>
          <w:p w14:paraId="315B166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https://www.lme.com/</w:t>
            </w:r>
          </w:p>
        </w:tc>
      </w:tr>
    </w:tbl>
    <w:p w14:paraId="79BD0C17">
      <w:pPr>
        <w:ind w:firstLine="420" w:firstLineChars="200"/>
      </w:pPr>
    </w:p>
    <w:p w14:paraId="6485D3CD"/>
    <w:p w14:paraId="7D1B4CA4">
      <w:pPr>
        <w:ind w:firstLine="420" w:firstLineChars="200"/>
      </w:pPr>
      <w:r>
        <w:rPr>
          <w:rFonts w:hint="eastAsia"/>
        </w:rPr>
        <w:t>股票类</w:t>
      </w:r>
    </w:p>
    <w:tbl>
      <w:tblPr>
        <w:tblStyle w:val="17"/>
        <w:tblW w:w="7988" w:type="dxa"/>
        <w:tblInd w:w="5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1418"/>
        <w:gridCol w:w="5720"/>
      </w:tblGrid>
      <w:tr w14:paraId="37B656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</w:tcPr>
          <w:p w14:paraId="1B58225F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No</w:t>
            </w:r>
          </w:p>
        </w:tc>
        <w:tc>
          <w:tcPr>
            <w:tcW w:w="1418" w:type="dxa"/>
          </w:tcPr>
          <w:p w14:paraId="1F2B547B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市场</w:t>
            </w:r>
          </w:p>
        </w:tc>
        <w:tc>
          <w:tcPr>
            <w:tcW w:w="5720" w:type="dxa"/>
          </w:tcPr>
          <w:p w14:paraId="5C54AE7A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说明</w:t>
            </w:r>
          </w:p>
        </w:tc>
      </w:tr>
      <w:tr w14:paraId="5464E3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</w:tcPr>
          <w:p w14:paraId="691631ED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</w:t>
            </w:r>
          </w:p>
        </w:tc>
        <w:tc>
          <w:tcPr>
            <w:tcW w:w="1418" w:type="dxa"/>
          </w:tcPr>
          <w:p w14:paraId="138648E9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NASD</w:t>
            </w:r>
          </w:p>
        </w:tc>
        <w:tc>
          <w:tcPr>
            <w:tcW w:w="5720" w:type="dxa"/>
          </w:tcPr>
          <w:p w14:paraId="21A7D722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美国市场的股票。</w:t>
            </w:r>
          </w:p>
          <w:p w14:paraId="3EF4E794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需要注意的是，2008年金融危机后，美国通过法案，允许上市公司在美国所有的交易所都可以交易。比如，在NYSE挂牌的股票可以在NASDQ交易所交易，反之亦然。</w:t>
            </w:r>
          </w:p>
        </w:tc>
      </w:tr>
      <w:tr w14:paraId="0BAFF4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</w:tcPr>
          <w:p w14:paraId="3D74703C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</w:t>
            </w:r>
          </w:p>
        </w:tc>
        <w:tc>
          <w:tcPr>
            <w:tcW w:w="1418" w:type="dxa"/>
          </w:tcPr>
          <w:p w14:paraId="37027FC5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HKEX</w:t>
            </w:r>
          </w:p>
        </w:tc>
        <w:tc>
          <w:tcPr>
            <w:tcW w:w="5720" w:type="dxa"/>
          </w:tcPr>
          <w:p w14:paraId="75EC7777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香港交易所的股票</w:t>
            </w:r>
          </w:p>
        </w:tc>
      </w:tr>
      <w:tr w14:paraId="7978A6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</w:tcPr>
          <w:p w14:paraId="783D547D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3</w:t>
            </w:r>
          </w:p>
        </w:tc>
        <w:tc>
          <w:tcPr>
            <w:tcW w:w="1418" w:type="dxa"/>
          </w:tcPr>
          <w:p w14:paraId="63DF4A07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KRX</w:t>
            </w:r>
          </w:p>
        </w:tc>
        <w:tc>
          <w:tcPr>
            <w:tcW w:w="5720" w:type="dxa"/>
          </w:tcPr>
          <w:p w14:paraId="0827C9E2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韩国的股票</w:t>
            </w:r>
          </w:p>
        </w:tc>
      </w:tr>
    </w:tbl>
    <w:p w14:paraId="249F81A2"/>
    <w:p w14:paraId="163CF9A6">
      <w:r>
        <w:br w:type="page"/>
      </w:r>
    </w:p>
    <w:p w14:paraId="3C4207F5"/>
    <w:p w14:paraId="4C3813C0">
      <w:pPr>
        <w:pStyle w:val="3"/>
        <w:numPr>
          <w:ilvl w:val="1"/>
          <w:numId w:val="2"/>
        </w:numPr>
        <w:spacing w:line="416" w:lineRule="auto"/>
      </w:pPr>
      <w:r>
        <w:rPr>
          <w:rFonts w:hint="eastAsia"/>
        </w:rPr>
        <w:t xml:space="preserve"> </w:t>
      </w:r>
      <w:bookmarkStart w:id="4" w:name="_Toc184912739"/>
      <w:r>
        <w:rPr>
          <w:rFonts w:hint="eastAsia"/>
        </w:rPr>
        <w:t>API接口概要及架构</w:t>
      </w:r>
      <w:bookmarkEnd w:id="4"/>
    </w:p>
    <w:p w14:paraId="1E5A8D1C">
      <w:pPr>
        <w:ind w:left="141" w:leftChars="67" w:firstLine="424" w:firstLineChars="202"/>
      </w:pPr>
      <w:r>
        <w:rPr>
          <w:rFonts w:hint="eastAsia"/>
        </w:rPr>
        <w:t>本API是一个基于Python的类库，通过使用和扩展类库提供的接口来实现交易所需的功能。鉴于国内期货界CTP接口的广泛使用，本API接口仿照CTP接口的方式，使得有CTP接口使用经验得用户能够快速上手开发。</w:t>
      </w:r>
    </w:p>
    <w:p w14:paraId="12E43547">
      <w:pPr>
        <w:ind w:firstLine="600" w:firstLineChars="300"/>
        <w:rPr>
          <w:sz w:val="20"/>
          <w:szCs w:val="20"/>
        </w:rPr>
      </w:pPr>
      <w:r>
        <w:rPr>
          <w:rFonts w:hint="eastAsia"/>
          <w:sz w:val="20"/>
          <w:szCs w:val="20"/>
        </w:rPr>
        <w:t>本API中无论任何地方，对于以下的错误码，值为0时表示成功。</w:t>
      </w:r>
    </w:p>
    <w:p w14:paraId="57DCB0EB">
      <w:pPr>
        <w:ind w:firstLine="600" w:firstLineChars="300"/>
        <w:rPr>
          <w:sz w:val="20"/>
          <w:szCs w:val="20"/>
        </w:rPr>
      </w:pPr>
    </w:p>
    <w:p w14:paraId="487C1631">
      <w:pPr>
        <w:rPr>
          <w:b/>
          <w:bCs/>
          <w:sz w:val="20"/>
          <w:szCs w:val="20"/>
        </w:rPr>
      </w:pPr>
      <w:r>
        <w:rPr>
          <w:rFonts w:hint="eastAsia"/>
          <w:b/>
          <w:bCs/>
          <w:sz w:val="20"/>
          <w:szCs w:val="20"/>
        </w:rPr>
        <w:t>接口函数分类：</w:t>
      </w:r>
    </w:p>
    <w:p w14:paraId="5B6C2214">
      <w:pPr>
        <w:ind w:firstLine="600" w:firstLineChars="300"/>
        <w:rPr>
          <w:sz w:val="20"/>
          <w:szCs w:val="20"/>
        </w:rPr>
      </w:pPr>
    </w:p>
    <w:p w14:paraId="5E642FA8">
      <w:pPr>
        <w:autoSpaceDE w:val="0"/>
        <w:autoSpaceDN w:val="0"/>
        <w:adjustRightInd w:val="0"/>
        <w:rPr>
          <w:rFonts w:ascii="宋体" w:eastAsia="宋体" w:cs="宋体"/>
          <w:kern w:val="0"/>
          <w:sz w:val="22"/>
          <w:szCs w:val="22"/>
        </w:rPr>
      </w:pPr>
      <w:r>
        <w:rPr>
          <w:rFonts w:hint="eastAsia" w:ascii="宋体" w:eastAsia="宋体" w:cs="宋体"/>
          <w:kern w:val="0"/>
          <w:sz w:val="22"/>
          <w:szCs w:val="22"/>
        </w:rPr>
        <w:t>期货市场数据回调函数(期货行情需连接并登录期货的行情前置)</w:t>
      </w:r>
    </w:p>
    <w:tbl>
      <w:tblPr>
        <w:tblStyle w:val="1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6"/>
        <w:gridCol w:w="5356"/>
      </w:tblGrid>
      <w:tr w14:paraId="4199E9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66" w:type="dxa"/>
          </w:tcPr>
          <w:p w14:paraId="44852A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eastAsia="宋体" w:cs="宋体"/>
                <w:kern w:val="0"/>
                <w:sz w:val="22"/>
                <w:szCs w:val="22"/>
              </w:rPr>
              <w:t>o</w:t>
            </w:r>
            <w:r>
              <w:rPr>
                <w:rFonts w:ascii="宋体" w:eastAsia="宋体" w:cs="宋体"/>
                <w:kern w:val="0"/>
                <w:sz w:val="22"/>
                <w:szCs w:val="22"/>
              </w:rPr>
              <w:t>nRtnSnapData</w:t>
            </w:r>
            <w:r>
              <w:rPr>
                <w:rFonts w:hint="eastAsia" w:ascii="宋体" w:eastAsia="宋体" w:cs="宋体"/>
                <w:kern w:val="0"/>
                <w:sz w:val="22"/>
                <w:szCs w:val="22"/>
              </w:rPr>
              <w:t>()</w:t>
            </w:r>
          </w:p>
        </w:tc>
        <w:tc>
          <w:tcPr>
            <w:tcW w:w="5356" w:type="dxa"/>
          </w:tcPr>
          <w:p w14:paraId="43B995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eastAsia="宋体" w:cs="宋体"/>
                <w:kern w:val="0"/>
                <w:sz w:val="22"/>
                <w:szCs w:val="22"/>
              </w:rPr>
              <w:t>盘口(Order Book)快照数据推送</w:t>
            </w:r>
          </w:p>
        </w:tc>
      </w:tr>
      <w:tr w14:paraId="406E6E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66" w:type="dxa"/>
          </w:tcPr>
          <w:p w14:paraId="48AB31C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eastAsia="宋体" w:cs="宋体"/>
                <w:kern w:val="0"/>
                <w:sz w:val="22"/>
                <w:szCs w:val="22"/>
              </w:rPr>
              <w:t>o</w:t>
            </w:r>
            <w:r>
              <w:rPr>
                <w:rFonts w:ascii="宋体" w:eastAsia="宋体" w:cs="宋体"/>
                <w:kern w:val="0"/>
                <w:sz w:val="22"/>
                <w:szCs w:val="22"/>
              </w:rPr>
              <w:t>nRtnDealData</w:t>
            </w:r>
            <w:r>
              <w:rPr>
                <w:rFonts w:hint="eastAsia" w:ascii="宋体" w:eastAsia="宋体" w:cs="宋体"/>
                <w:kern w:val="0"/>
                <w:sz w:val="22"/>
                <w:szCs w:val="22"/>
              </w:rPr>
              <w:t>()</w:t>
            </w:r>
          </w:p>
        </w:tc>
        <w:tc>
          <w:tcPr>
            <w:tcW w:w="5356" w:type="dxa"/>
          </w:tcPr>
          <w:p w14:paraId="6AA113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eastAsia="宋体" w:cs="宋体"/>
                <w:kern w:val="0"/>
                <w:sz w:val="22"/>
                <w:szCs w:val="22"/>
              </w:rPr>
              <w:t>成交数据推送</w:t>
            </w:r>
          </w:p>
        </w:tc>
      </w:tr>
      <w:tr w14:paraId="5B4D92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66" w:type="dxa"/>
          </w:tcPr>
          <w:p w14:paraId="679CA12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eastAsia="宋体" w:cs="宋体"/>
                <w:kern w:val="0"/>
                <w:sz w:val="22"/>
                <w:szCs w:val="22"/>
              </w:rPr>
              <w:t>o</w:t>
            </w:r>
            <w:r>
              <w:rPr>
                <w:rFonts w:ascii="宋体" w:eastAsia="宋体" w:cs="宋体"/>
                <w:kern w:val="0"/>
                <w:sz w:val="22"/>
                <w:szCs w:val="22"/>
              </w:rPr>
              <w:t>nRtnStatisticsData</w:t>
            </w:r>
            <w:r>
              <w:rPr>
                <w:rFonts w:hint="eastAsia" w:ascii="宋体" w:eastAsia="宋体" w:cs="宋体"/>
                <w:kern w:val="0"/>
                <w:sz w:val="22"/>
                <w:szCs w:val="22"/>
              </w:rPr>
              <w:t>()</w:t>
            </w:r>
          </w:p>
        </w:tc>
        <w:tc>
          <w:tcPr>
            <w:tcW w:w="5356" w:type="dxa"/>
          </w:tcPr>
          <w:p w14:paraId="7EDF65B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eastAsia="宋体" w:cs="宋体"/>
                <w:kern w:val="0"/>
                <w:sz w:val="22"/>
                <w:szCs w:val="22"/>
              </w:rPr>
              <w:t>交易日开/高/低/结算价等数据推送</w:t>
            </w:r>
          </w:p>
        </w:tc>
      </w:tr>
      <w:tr w14:paraId="7859A0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66" w:type="dxa"/>
          </w:tcPr>
          <w:p w14:paraId="4A0CE3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eastAsia="宋体" w:cs="宋体"/>
                <w:kern w:val="0"/>
                <w:sz w:val="22"/>
                <w:szCs w:val="22"/>
              </w:rPr>
              <w:t>o</w:t>
            </w:r>
            <w:r>
              <w:rPr>
                <w:rFonts w:ascii="宋体" w:eastAsia="宋体" w:cs="宋体"/>
                <w:kern w:val="0"/>
                <w:sz w:val="22"/>
                <w:szCs w:val="22"/>
              </w:rPr>
              <w:t>nRtnTradeDate</w:t>
            </w:r>
            <w:r>
              <w:rPr>
                <w:rFonts w:hint="eastAsia" w:ascii="宋体" w:eastAsia="宋体" w:cs="宋体"/>
                <w:kern w:val="0"/>
                <w:sz w:val="22"/>
                <w:szCs w:val="22"/>
              </w:rPr>
              <w:t>()</w:t>
            </w:r>
          </w:p>
        </w:tc>
        <w:tc>
          <w:tcPr>
            <w:tcW w:w="5356" w:type="dxa"/>
          </w:tcPr>
          <w:p w14:paraId="6B856A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eastAsia="宋体" w:cs="宋体"/>
                <w:kern w:val="0"/>
                <w:sz w:val="22"/>
                <w:szCs w:val="22"/>
              </w:rPr>
              <w:t>未实现，保留</w:t>
            </w:r>
          </w:p>
        </w:tc>
      </w:tr>
    </w:tbl>
    <w:p w14:paraId="2176BBA3">
      <w:pPr>
        <w:autoSpaceDE w:val="0"/>
        <w:autoSpaceDN w:val="0"/>
        <w:adjustRightInd w:val="0"/>
        <w:rPr>
          <w:rFonts w:ascii="宋体" w:eastAsia="宋体" w:cs="宋体"/>
          <w:kern w:val="0"/>
          <w:sz w:val="22"/>
          <w:szCs w:val="22"/>
        </w:rPr>
      </w:pPr>
    </w:p>
    <w:p w14:paraId="63091023">
      <w:pPr>
        <w:autoSpaceDE w:val="0"/>
        <w:autoSpaceDN w:val="0"/>
        <w:adjustRightInd w:val="0"/>
        <w:rPr>
          <w:rFonts w:ascii="宋体" w:eastAsia="宋体" w:cs="宋体"/>
          <w:kern w:val="0"/>
          <w:sz w:val="22"/>
          <w:szCs w:val="22"/>
        </w:rPr>
      </w:pPr>
      <w:r>
        <w:rPr>
          <w:rFonts w:hint="eastAsia" w:ascii="宋体" w:eastAsia="宋体" w:cs="宋体"/>
          <w:kern w:val="0"/>
          <w:sz w:val="22"/>
          <w:szCs w:val="22"/>
        </w:rPr>
        <w:t>股票市场数据回调函数(股票行情需连接并登录股票的行情前置)</w:t>
      </w:r>
    </w:p>
    <w:tbl>
      <w:tblPr>
        <w:tblStyle w:val="1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6"/>
        <w:gridCol w:w="5356"/>
      </w:tblGrid>
      <w:tr w14:paraId="2849B3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66" w:type="dxa"/>
          </w:tcPr>
          <w:p w14:paraId="6DBD0A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eastAsia="宋体" w:cs="宋体"/>
                <w:kern w:val="0"/>
                <w:sz w:val="22"/>
                <w:szCs w:val="22"/>
              </w:rPr>
              <w:t>o</w:t>
            </w:r>
            <w:r>
              <w:rPr>
                <w:rFonts w:ascii="宋体" w:eastAsia="宋体" w:cs="宋体"/>
                <w:kern w:val="0"/>
                <w:sz w:val="22"/>
                <w:szCs w:val="22"/>
              </w:rPr>
              <w:t>nRtnMarketData</w:t>
            </w:r>
            <w:r>
              <w:rPr>
                <w:rFonts w:hint="eastAsia" w:ascii="宋体" w:eastAsia="宋体" w:cs="宋体"/>
                <w:kern w:val="0"/>
                <w:sz w:val="22"/>
                <w:szCs w:val="22"/>
              </w:rPr>
              <w:t>()</w:t>
            </w:r>
          </w:p>
        </w:tc>
        <w:tc>
          <w:tcPr>
            <w:tcW w:w="5356" w:type="dxa"/>
          </w:tcPr>
          <w:p w14:paraId="083D07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eastAsia="宋体" w:cs="宋体"/>
                <w:kern w:val="0"/>
                <w:sz w:val="22"/>
                <w:szCs w:val="22"/>
              </w:rPr>
              <w:t>股票行情数据推送</w:t>
            </w:r>
          </w:p>
        </w:tc>
      </w:tr>
      <w:tr w14:paraId="4D3331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66" w:type="dxa"/>
          </w:tcPr>
          <w:p w14:paraId="2E7241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eastAsia="宋体" w:cs="宋体"/>
                <w:kern w:val="0"/>
                <w:sz w:val="22"/>
                <w:szCs w:val="22"/>
              </w:rPr>
              <w:t>o</w:t>
            </w:r>
            <w:r>
              <w:rPr>
                <w:rFonts w:ascii="宋体" w:eastAsia="宋体" w:cs="宋体"/>
                <w:kern w:val="0"/>
                <w:sz w:val="22"/>
                <w:szCs w:val="22"/>
              </w:rPr>
              <w:t>nRtnBrokerData</w:t>
            </w:r>
            <w:r>
              <w:rPr>
                <w:rFonts w:hint="eastAsia" w:ascii="宋体" w:eastAsia="宋体" w:cs="宋体"/>
                <w:kern w:val="0"/>
                <w:sz w:val="22"/>
                <w:szCs w:val="22"/>
              </w:rPr>
              <w:t>()</w:t>
            </w:r>
          </w:p>
        </w:tc>
        <w:tc>
          <w:tcPr>
            <w:tcW w:w="5356" w:type="dxa"/>
          </w:tcPr>
          <w:p w14:paraId="703F73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eastAsia="宋体" w:cs="宋体"/>
                <w:kern w:val="0"/>
                <w:sz w:val="22"/>
                <w:szCs w:val="22"/>
              </w:rPr>
              <w:t>港股特有，经纪商队列推送</w:t>
            </w:r>
          </w:p>
        </w:tc>
      </w:tr>
    </w:tbl>
    <w:p w14:paraId="4004FAD5">
      <w:pPr>
        <w:autoSpaceDE w:val="0"/>
        <w:autoSpaceDN w:val="0"/>
        <w:adjustRightInd w:val="0"/>
        <w:rPr>
          <w:rFonts w:ascii="宋体" w:eastAsia="宋体" w:cs="宋体"/>
          <w:kern w:val="0"/>
          <w:sz w:val="22"/>
          <w:szCs w:val="22"/>
        </w:rPr>
      </w:pPr>
    </w:p>
    <w:p w14:paraId="1A17A070">
      <w:pPr>
        <w:autoSpaceDE w:val="0"/>
        <w:autoSpaceDN w:val="0"/>
        <w:adjustRightInd w:val="0"/>
        <w:rPr>
          <w:rFonts w:ascii="宋体" w:eastAsia="宋体" w:cs="宋体"/>
          <w:kern w:val="0"/>
          <w:sz w:val="22"/>
          <w:szCs w:val="22"/>
        </w:rPr>
      </w:pPr>
      <w:r>
        <w:rPr>
          <w:rFonts w:hint="eastAsia" w:ascii="宋体" w:eastAsia="宋体" w:cs="宋体"/>
          <w:kern w:val="0"/>
          <w:sz w:val="22"/>
          <w:szCs w:val="22"/>
        </w:rPr>
        <w:t>行情订阅函数及应答</w:t>
      </w:r>
    </w:p>
    <w:tbl>
      <w:tblPr>
        <w:tblStyle w:val="1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6"/>
        <w:gridCol w:w="5356"/>
      </w:tblGrid>
      <w:tr w14:paraId="1F9978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166" w:type="dxa"/>
          </w:tcPr>
          <w:p w14:paraId="1772A1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eastAsia="宋体" w:cs="宋体"/>
                <w:kern w:val="0"/>
                <w:sz w:val="22"/>
                <w:szCs w:val="22"/>
              </w:rPr>
              <w:t>r</w:t>
            </w:r>
            <w:r>
              <w:rPr>
                <w:rFonts w:ascii="宋体" w:eastAsia="宋体" w:cs="宋体"/>
                <w:kern w:val="0"/>
                <w:sz w:val="22"/>
                <w:szCs w:val="22"/>
              </w:rPr>
              <w:t>eqMarketData</w:t>
            </w:r>
            <w:r>
              <w:rPr>
                <w:rFonts w:hint="eastAsia" w:ascii="宋体" w:eastAsia="宋体" w:cs="宋体"/>
                <w:kern w:val="0"/>
                <w:sz w:val="22"/>
                <w:szCs w:val="22"/>
              </w:rPr>
              <w:t>()</w:t>
            </w:r>
          </w:p>
        </w:tc>
        <w:tc>
          <w:tcPr>
            <w:tcW w:w="5356" w:type="dxa"/>
          </w:tcPr>
          <w:p w14:paraId="239B80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eastAsia="宋体" w:cs="宋体"/>
                <w:kern w:val="0"/>
                <w:sz w:val="22"/>
                <w:szCs w:val="22"/>
              </w:rPr>
              <w:t>订阅合约的函数</w:t>
            </w:r>
          </w:p>
        </w:tc>
      </w:tr>
      <w:tr w14:paraId="360E9F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66" w:type="dxa"/>
          </w:tcPr>
          <w:p w14:paraId="5DB5C5C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eastAsia="宋体" w:cs="宋体"/>
                <w:kern w:val="0"/>
                <w:sz w:val="22"/>
                <w:szCs w:val="22"/>
              </w:rPr>
              <w:t>o</w:t>
            </w:r>
            <w:r>
              <w:rPr>
                <w:rFonts w:ascii="宋体" w:eastAsia="宋体" w:cs="宋体"/>
                <w:kern w:val="0"/>
                <w:sz w:val="22"/>
                <w:szCs w:val="22"/>
              </w:rPr>
              <w:t>nRspMarketData</w:t>
            </w:r>
            <w:r>
              <w:rPr>
                <w:rFonts w:hint="eastAsia" w:ascii="宋体" w:eastAsia="宋体" w:cs="宋体"/>
                <w:kern w:val="0"/>
                <w:sz w:val="22"/>
                <w:szCs w:val="22"/>
              </w:rPr>
              <w:t>()</w:t>
            </w:r>
          </w:p>
        </w:tc>
        <w:tc>
          <w:tcPr>
            <w:tcW w:w="5356" w:type="dxa"/>
          </w:tcPr>
          <w:p w14:paraId="217239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eastAsia="宋体" w:cs="宋体"/>
                <w:kern w:val="0"/>
                <w:sz w:val="22"/>
                <w:szCs w:val="22"/>
              </w:rPr>
              <w:t>订阅应答(只有期货市场有应答)</w:t>
            </w:r>
          </w:p>
        </w:tc>
      </w:tr>
    </w:tbl>
    <w:p w14:paraId="6A11F28A">
      <w:r>
        <w:br w:type="page"/>
      </w:r>
    </w:p>
    <w:p w14:paraId="4D9287C7">
      <w:pPr>
        <w:pStyle w:val="3"/>
        <w:numPr>
          <w:ilvl w:val="1"/>
          <w:numId w:val="2"/>
        </w:numPr>
        <w:spacing w:line="416" w:lineRule="auto"/>
      </w:pPr>
      <w:bookmarkStart w:id="5" w:name="_Toc184912740"/>
      <w:r>
        <w:rPr>
          <w:rFonts w:hint="eastAsia"/>
        </w:rPr>
        <w:t>全局的错误代码</w:t>
      </w:r>
      <w:bookmarkEnd w:id="5"/>
    </w:p>
    <w:p w14:paraId="096FA980">
      <w:r>
        <w:rPr>
          <w:rFonts w:hint="eastAsia"/>
        </w:rPr>
        <w:t>1、</w:t>
      </w:r>
      <w:r>
        <w:t>业务函数中通用错误</w:t>
      </w:r>
    </w:p>
    <w:p w14:paraId="1BC63C90">
      <w:r>
        <w:rPr>
          <w:rFonts w:hint="eastAsia"/>
        </w:rPr>
        <w:t>/</w:t>
      </w:r>
      <w:r>
        <w:t>/</w:t>
      </w:r>
      <w:r>
        <w:rPr>
          <w:rFonts w:hint="eastAsia"/>
        </w:rPr>
        <w:t>行情中的错误信息字典</w:t>
      </w:r>
    </w:p>
    <w:p w14:paraId="1F0E2879">
      <w:pPr>
        <w:widowControl w:val="0"/>
        <w:autoSpaceDE w:val="0"/>
        <w:autoSpaceDN w:val="0"/>
        <w:adjustRightInd w:val="0"/>
        <w:spacing w:line="240" w:lineRule="auto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hint="eastAsia" w:ascii="新宋体" w:eastAsia="新宋体" w:cs="新宋体"/>
          <w:color w:val="0000FF"/>
          <w:kern w:val="0"/>
          <w:sz w:val="19"/>
          <w:szCs w:val="19"/>
        </w:rPr>
        <w:t>dict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r>
        <w:rPr>
          <w:rFonts w:hint="eastAsia" w:ascii="新宋体" w:eastAsia="新宋体" w:cs="新宋体"/>
          <w:color w:val="0000FF"/>
          <w:kern w:val="0"/>
          <w:sz w:val="19"/>
          <w:szCs w:val="19"/>
        </w:rPr>
        <w:t>error</w:t>
      </w:r>
    </w:p>
    <w:p w14:paraId="7D335A5B">
      <w:pPr>
        <w:widowControl w:val="0"/>
        <w:autoSpaceDE w:val="0"/>
        <w:autoSpaceDN w:val="0"/>
        <w:adjustRightInd w:val="0"/>
        <w:spacing w:line="240" w:lineRule="auto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>{</w:t>
      </w:r>
    </w:p>
    <w:p w14:paraId="361E624D">
      <w:pPr>
        <w:widowControl w:val="0"/>
        <w:autoSpaceDE w:val="0"/>
        <w:autoSpaceDN w:val="0"/>
        <w:adjustRightInd w:val="0"/>
        <w:spacing w:line="240" w:lineRule="auto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>ErrorID</w:t>
      </w:r>
      <w:r>
        <w:rPr>
          <w:rFonts w:hint="eastAsia" w:ascii="新宋体" w:eastAsia="新宋体" w:cs="新宋体"/>
          <w:color w:val="000000"/>
          <w:kern w:val="0"/>
          <w:sz w:val="19"/>
          <w:szCs w:val="19"/>
        </w:rPr>
        <w:t>[int]:</w:t>
      </w:r>
      <w:r>
        <w:rPr>
          <w:rFonts w:hint="eastAsia" w:ascii="新宋体" w:eastAsia="新宋体" w:cs="新宋体"/>
          <w:color w:val="008000"/>
          <w:kern w:val="0"/>
          <w:sz w:val="19"/>
          <w:szCs w:val="19"/>
        </w:rPr>
        <w:t>错误码</w:t>
      </w:r>
    </w:p>
    <w:p w14:paraId="46ADE695">
      <w:pPr>
        <w:widowControl w:val="0"/>
        <w:autoSpaceDE w:val="0"/>
        <w:autoSpaceDN w:val="0"/>
        <w:adjustRightInd w:val="0"/>
        <w:spacing w:line="240" w:lineRule="auto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>ErrorMsg</w:t>
      </w:r>
      <w:r>
        <w:rPr>
          <w:rFonts w:hint="eastAsia" w:ascii="新宋体" w:eastAsia="新宋体" w:cs="新宋体"/>
          <w:color w:val="000000"/>
          <w:kern w:val="0"/>
          <w:sz w:val="19"/>
          <w:szCs w:val="19"/>
        </w:rPr>
        <w:t>[str]:</w:t>
      </w:r>
      <w:r>
        <w:rPr>
          <w:rFonts w:hint="eastAsia" w:ascii="新宋体" w:eastAsia="新宋体" w:cs="新宋体"/>
          <w:color w:val="008000"/>
          <w:kern w:val="0"/>
          <w:sz w:val="19"/>
          <w:szCs w:val="19"/>
        </w:rPr>
        <w:t>错误描述</w:t>
      </w:r>
    </w:p>
    <w:p w14:paraId="1873CE54">
      <w:pPr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>};</w:t>
      </w:r>
    </w:p>
    <w:p w14:paraId="2DBF2B15">
      <w:pPr>
        <w:rPr>
          <w:rFonts w:ascii="新宋体" w:eastAsia="新宋体" w:cs="新宋体"/>
          <w:color w:val="000000"/>
          <w:kern w:val="0"/>
          <w:sz w:val="19"/>
          <w:szCs w:val="19"/>
        </w:rPr>
      </w:pPr>
    </w:p>
    <w:p w14:paraId="19E491CF"/>
    <w:tbl>
      <w:tblPr>
        <w:tblStyle w:val="1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2"/>
        <w:gridCol w:w="3577"/>
        <w:gridCol w:w="3357"/>
      </w:tblGrid>
      <w:tr w14:paraId="1C709E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2" w:type="dxa"/>
          </w:tcPr>
          <w:p w14:paraId="70BA691E">
            <w:pPr>
              <w:widowControl w:val="0"/>
              <w:jc w:val="center"/>
            </w:pPr>
            <w:r>
              <w:rPr>
                <w:rFonts w:hint="eastAsia"/>
              </w:rPr>
              <w:t>错误代码</w:t>
            </w:r>
          </w:p>
          <w:p w14:paraId="3A5FA992">
            <w:pPr>
              <w:widowControl w:val="0"/>
              <w:jc w:val="center"/>
            </w:pPr>
            <w:r>
              <w:rPr>
                <w:rFonts w:hint="eastAsia"/>
              </w:rPr>
              <w:t>(</w:t>
            </w: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ErrorID</w:t>
            </w:r>
            <w:r>
              <w:t>)</w:t>
            </w:r>
          </w:p>
        </w:tc>
        <w:tc>
          <w:tcPr>
            <w:tcW w:w="3577" w:type="dxa"/>
          </w:tcPr>
          <w:p w14:paraId="02F921AE">
            <w:pPr>
              <w:widowControl w:val="0"/>
              <w:jc w:val="center"/>
            </w:pPr>
            <w:r>
              <w:rPr>
                <w:rFonts w:hint="eastAsia"/>
              </w:rPr>
              <w:t>错误描述</w:t>
            </w:r>
          </w:p>
        </w:tc>
        <w:tc>
          <w:tcPr>
            <w:tcW w:w="3357" w:type="dxa"/>
          </w:tcPr>
          <w:p w14:paraId="2A8DC94F">
            <w:pPr>
              <w:widowControl w:val="0"/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14:paraId="3A6927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2" w:type="dxa"/>
          </w:tcPr>
          <w:p w14:paraId="278D3ED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577" w:type="dxa"/>
          </w:tcPr>
          <w:p w14:paraId="70B1858A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成功</w:t>
            </w:r>
          </w:p>
        </w:tc>
        <w:tc>
          <w:tcPr>
            <w:tcW w:w="3357" w:type="dxa"/>
          </w:tcPr>
          <w:p w14:paraId="655CF67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各种函数返回结果成功</w:t>
            </w:r>
          </w:p>
        </w:tc>
      </w:tr>
      <w:tr w14:paraId="09EC5F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2" w:type="dxa"/>
          </w:tcPr>
          <w:p w14:paraId="6F13962B">
            <w:pPr>
              <w:widowControl w:val="0"/>
              <w:jc w:val="both"/>
              <w:rPr>
                <w:sz w:val="20"/>
                <w:szCs w:val="20"/>
              </w:rPr>
            </w:pPr>
            <w:r>
              <w:t>00000</w:t>
            </w:r>
          </w:p>
        </w:tc>
        <w:tc>
          <w:tcPr>
            <w:tcW w:w="3577" w:type="dxa"/>
          </w:tcPr>
          <w:p w14:paraId="5D74DA3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rFonts w:hint="eastAsia"/>
              </w:rPr>
              <w:t xml:space="preserve">处理成功 </w:t>
            </w:r>
          </w:p>
        </w:tc>
        <w:tc>
          <w:tcPr>
            <w:tcW w:w="3357" w:type="dxa"/>
          </w:tcPr>
          <w:p w14:paraId="66E568A5">
            <w:pPr>
              <w:widowControl w:val="0"/>
              <w:jc w:val="both"/>
              <w:rPr>
                <w:sz w:val="20"/>
                <w:szCs w:val="20"/>
              </w:rPr>
            </w:pPr>
          </w:p>
        </w:tc>
      </w:tr>
      <w:tr w14:paraId="5CC6FA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2" w:type="dxa"/>
          </w:tcPr>
          <w:p w14:paraId="4C27F237">
            <w:pPr>
              <w:widowControl w:val="0"/>
              <w:jc w:val="both"/>
              <w:rPr>
                <w:sz w:val="20"/>
                <w:szCs w:val="20"/>
              </w:rPr>
            </w:pPr>
            <w:r>
              <w:t>10001</w:t>
            </w:r>
          </w:p>
        </w:tc>
        <w:tc>
          <w:tcPr>
            <w:tcW w:w="3577" w:type="dxa"/>
          </w:tcPr>
          <w:p w14:paraId="338404E5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rFonts w:hint="eastAsia"/>
              </w:rPr>
              <w:t xml:space="preserve">用户名不正确 </w:t>
            </w:r>
          </w:p>
        </w:tc>
        <w:tc>
          <w:tcPr>
            <w:tcW w:w="3357" w:type="dxa"/>
          </w:tcPr>
          <w:p w14:paraId="6ABC81A8">
            <w:pPr>
              <w:widowControl w:val="0"/>
              <w:jc w:val="both"/>
              <w:rPr>
                <w:sz w:val="20"/>
                <w:szCs w:val="20"/>
              </w:rPr>
            </w:pPr>
          </w:p>
        </w:tc>
      </w:tr>
      <w:tr w14:paraId="759E9C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2" w:type="dxa"/>
          </w:tcPr>
          <w:p w14:paraId="587C2D04">
            <w:pPr>
              <w:widowControl w:val="0"/>
              <w:jc w:val="both"/>
              <w:rPr>
                <w:sz w:val="20"/>
                <w:szCs w:val="20"/>
              </w:rPr>
            </w:pPr>
            <w:r>
              <w:t>10002</w:t>
            </w:r>
          </w:p>
        </w:tc>
        <w:tc>
          <w:tcPr>
            <w:tcW w:w="3577" w:type="dxa"/>
          </w:tcPr>
          <w:p w14:paraId="2ED7C746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rFonts w:hint="eastAsia"/>
              </w:rPr>
              <w:t xml:space="preserve">登录密码错误 </w:t>
            </w:r>
          </w:p>
        </w:tc>
        <w:tc>
          <w:tcPr>
            <w:tcW w:w="3357" w:type="dxa"/>
          </w:tcPr>
          <w:p w14:paraId="27049396">
            <w:pPr>
              <w:widowControl w:val="0"/>
              <w:jc w:val="both"/>
              <w:rPr>
                <w:sz w:val="20"/>
                <w:szCs w:val="20"/>
              </w:rPr>
            </w:pPr>
          </w:p>
        </w:tc>
      </w:tr>
      <w:tr w14:paraId="33B20B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2" w:type="dxa"/>
          </w:tcPr>
          <w:p w14:paraId="60D6D37A">
            <w:pPr>
              <w:widowControl w:val="0"/>
              <w:jc w:val="both"/>
              <w:rPr>
                <w:sz w:val="20"/>
                <w:szCs w:val="20"/>
              </w:rPr>
            </w:pPr>
            <w:r>
              <w:t>10003</w:t>
            </w:r>
          </w:p>
        </w:tc>
        <w:tc>
          <w:tcPr>
            <w:tcW w:w="3577" w:type="dxa"/>
          </w:tcPr>
          <w:p w14:paraId="2C7BE748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rFonts w:hint="eastAsia"/>
              </w:rPr>
              <w:t>密码错误次数超限，用户已冻结，请联系客服解冻</w:t>
            </w:r>
          </w:p>
        </w:tc>
        <w:tc>
          <w:tcPr>
            <w:tcW w:w="3357" w:type="dxa"/>
          </w:tcPr>
          <w:p w14:paraId="28648794">
            <w:pPr>
              <w:widowControl w:val="0"/>
              <w:jc w:val="both"/>
              <w:rPr>
                <w:sz w:val="20"/>
                <w:szCs w:val="20"/>
              </w:rPr>
            </w:pPr>
          </w:p>
        </w:tc>
      </w:tr>
      <w:tr w14:paraId="0C3DBB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2" w:type="dxa"/>
          </w:tcPr>
          <w:p w14:paraId="506122EA">
            <w:pPr>
              <w:widowControl w:val="0"/>
              <w:jc w:val="both"/>
              <w:rPr>
                <w:sz w:val="20"/>
                <w:szCs w:val="20"/>
              </w:rPr>
            </w:pPr>
            <w:r>
              <w:t>10004</w:t>
            </w:r>
          </w:p>
        </w:tc>
        <w:tc>
          <w:tcPr>
            <w:tcW w:w="3577" w:type="dxa"/>
          </w:tcPr>
          <w:p w14:paraId="39853A82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rFonts w:hint="eastAsia"/>
              </w:rPr>
              <w:t xml:space="preserve">用户已被冻结，请联系客服解冻 </w:t>
            </w:r>
          </w:p>
        </w:tc>
        <w:tc>
          <w:tcPr>
            <w:tcW w:w="3357" w:type="dxa"/>
          </w:tcPr>
          <w:p w14:paraId="47225C5A">
            <w:pPr>
              <w:widowControl w:val="0"/>
              <w:jc w:val="both"/>
              <w:rPr>
                <w:sz w:val="20"/>
                <w:szCs w:val="20"/>
              </w:rPr>
            </w:pPr>
          </w:p>
        </w:tc>
      </w:tr>
      <w:tr w14:paraId="69547C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2" w:type="dxa"/>
          </w:tcPr>
          <w:p w14:paraId="3748DFDC">
            <w:pPr>
              <w:widowControl w:val="0"/>
              <w:jc w:val="both"/>
              <w:rPr>
                <w:sz w:val="20"/>
                <w:szCs w:val="20"/>
              </w:rPr>
            </w:pPr>
            <w:r>
              <w:t>10011</w:t>
            </w:r>
          </w:p>
        </w:tc>
        <w:tc>
          <w:tcPr>
            <w:tcW w:w="3577" w:type="dxa"/>
          </w:tcPr>
          <w:p w14:paraId="01C0B9F1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rFonts w:hint="eastAsia"/>
              </w:rPr>
              <w:t xml:space="preserve">非法登录 </w:t>
            </w:r>
          </w:p>
        </w:tc>
        <w:tc>
          <w:tcPr>
            <w:tcW w:w="3357" w:type="dxa"/>
          </w:tcPr>
          <w:p w14:paraId="59A9FCCF">
            <w:pPr>
              <w:widowControl w:val="0"/>
              <w:jc w:val="both"/>
              <w:rPr>
                <w:sz w:val="20"/>
                <w:szCs w:val="20"/>
              </w:rPr>
            </w:pPr>
          </w:p>
        </w:tc>
      </w:tr>
      <w:tr w14:paraId="4754B6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2" w:type="dxa"/>
          </w:tcPr>
          <w:p w14:paraId="692AA9D2">
            <w:pPr>
              <w:widowControl w:val="0"/>
              <w:jc w:val="both"/>
            </w:pPr>
            <w:r>
              <w:t>10012</w:t>
            </w:r>
          </w:p>
        </w:tc>
        <w:tc>
          <w:tcPr>
            <w:tcW w:w="3577" w:type="dxa"/>
          </w:tcPr>
          <w:p w14:paraId="24C1C118">
            <w:pPr>
              <w:widowControl w:val="0"/>
              <w:jc w:val="both"/>
            </w:pPr>
            <w:r>
              <w:rPr>
                <w:rFonts w:hint="eastAsia"/>
              </w:rPr>
              <w:t xml:space="preserve">无登录权限 </w:t>
            </w:r>
          </w:p>
        </w:tc>
        <w:tc>
          <w:tcPr>
            <w:tcW w:w="3357" w:type="dxa"/>
          </w:tcPr>
          <w:p w14:paraId="38198D76">
            <w:pPr>
              <w:widowControl w:val="0"/>
              <w:jc w:val="both"/>
            </w:pPr>
          </w:p>
        </w:tc>
      </w:tr>
      <w:tr w14:paraId="09758F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362" w:type="dxa"/>
          </w:tcPr>
          <w:p w14:paraId="17E04237">
            <w:pPr>
              <w:widowControl w:val="0"/>
              <w:jc w:val="both"/>
            </w:pPr>
            <w:r>
              <w:t>10013</w:t>
            </w:r>
          </w:p>
        </w:tc>
        <w:tc>
          <w:tcPr>
            <w:tcW w:w="3577" w:type="dxa"/>
          </w:tcPr>
          <w:p w14:paraId="1158FBB8">
            <w:pPr>
              <w:widowControl w:val="0"/>
              <w:jc w:val="both"/>
            </w:pPr>
            <w:r>
              <w:rPr>
                <w:rFonts w:hint="eastAsia"/>
              </w:rPr>
              <w:t xml:space="preserve">API认证错误 </w:t>
            </w:r>
          </w:p>
        </w:tc>
        <w:tc>
          <w:tcPr>
            <w:tcW w:w="3357" w:type="dxa"/>
          </w:tcPr>
          <w:p w14:paraId="1DBD7D1D">
            <w:pPr>
              <w:widowControl w:val="0"/>
              <w:jc w:val="both"/>
            </w:pPr>
          </w:p>
        </w:tc>
      </w:tr>
      <w:tr w14:paraId="0130F8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2" w:type="dxa"/>
          </w:tcPr>
          <w:p w14:paraId="7DFC38E2">
            <w:pPr>
              <w:widowControl w:val="0"/>
              <w:jc w:val="both"/>
            </w:pPr>
            <w:r>
              <w:t>10014</w:t>
            </w:r>
          </w:p>
        </w:tc>
        <w:tc>
          <w:tcPr>
            <w:tcW w:w="3577" w:type="dxa"/>
          </w:tcPr>
          <w:p w14:paraId="501F2B4A">
            <w:pPr>
              <w:widowControl w:val="0"/>
              <w:jc w:val="both"/>
            </w:pPr>
            <w:r>
              <w:rPr>
                <w:rFonts w:hint="eastAsia"/>
              </w:rPr>
              <w:t xml:space="preserve">没有这家股票交易所权限 </w:t>
            </w:r>
          </w:p>
        </w:tc>
        <w:tc>
          <w:tcPr>
            <w:tcW w:w="3357" w:type="dxa"/>
          </w:tcPr>
          <w:p w14:paraId="56CC9305">
            <w:pPr>
              <w:widowControl w:val="0"/>
              <w:jc w:val="both"/>
            </w:pPr>
          </w:p>
        </w:tc>
      </w:tr>
      <w:tr w14:paraId="0E522B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2" w:type="dxa"/>
          </w:tcPr>
          <w:p w14:paraId="4EAE2D51">
            <w:pPr>
              <w:widowControl w:val="0"/>
              <w:jc w:val="both"/>
            </w:pPr>
            <w:r>
              <w:t>10015</w:t>
            </w:r>
          </w:p>
        </w:tc>
        <w:tc>
          <w:tcPr>
            <w:tcW w:w="3577" w:type="dxa"/>
          </w:tcPr>
          <w:p w14:paraId="0B0D5B24">
            <w:pPr>
              <w:widowControl w:val="0"/>
              <w:jc w:val="both"/>
            </w:pPr>
            <w:r>
              <w:rPr>
                <w:rFonts w:hint="eastAsia"/>
              </w:rPr>
              <w:t xml:space="preserve">没有这家期货交易所权限 </w:t>
            </w:r>
          </w:p>
        </w:tc>
        <w:tc>
          <w:tcPr>
            <w:tcW w:w="3357" w:type="dxa"/>
          </w:tcPr>
          <w:p w14:paraId="1A6E236F">
            <w:pPr>
              <w:widowControl w:val="0"/>
              <w:jc w:val="both"/>
            </w:pPr>
          </w:p>
        </w:tc>
      </w:tr>
      <w:tr w14:paraId="1CEE87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2" w:type="dxa"/>
          </w:tcPr>
          <w:p w14:paraId="0156B162">
            <w:pPr>
              <w:widowControl w:val="0"/>
              <w:jc w:val="both"/>
            </w:pPr>
            <w:r>
              <w:t>10016</w:t>
            </w:r>
          </w:p>
        </w:tc>
        <w:tc>
          <w:tcPr>
            <w:tcW w:w="3577" w:type="dxa"/>
          </w:tcPr>
          <w:p w14:paraId="75DFB638">
            <w:pPr>
              <w:widowControl w:val="0"/>
              <w:jc w:val="both"/>
            </w:pPr>
            <w:r>
              <w:rPr>
                <w:rFonts w:hint="eastAsia"/>
              </w:rPr>
              <w:t xml:space="preserve">不在白名单内 </w:t>
            </w:r>
          </w:p>
        </w:tc>
        <w:tc>
          <w:tcPr>
            <w:tcW w:w="3357" w:type="dxa"/>
          </w:tcPr>
          <w:p w14:paraId="225E7656">
            <w:pPr>
              <w:widowControl w:val="0"/>
              <w:jc w:val="both"/>
            </w:pPr>
          </w:p>
        </w:tc>
      </w:tr>
      <w:tr w14:paraId="418695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2" w:type="dxa"/>
          </w:tcPr>
          <w:p w14:paraId="05C3A8B5">
            <w:pPr>
              <w:widowControl w:val="0"/>
              <w:jc w:val="both"/>
            </w:pPr>
            <w:r>
              <w:t>10017</w:t>
            </w:r>
          </w:p>
        </w:tc>
        <w:tc>
          <w:tcPr>
            <w:tcW w:w="3577" w:type="dxa"/>
          </w:tcPr>
          <w:p w14:paraId="3E2BCA72">
            <w:pPr>
              <w:widowControl w:val="0"/>
              <w:jc w:val="both"/>
            </w:pPr>
            <w:r>
              <w:rPr>
                <w:rFonts w:hint="eastAsia"/>
              </w:rPr>
              <w:t xml:space="preserve">登录次数受限 </w:t>
            </w:r>
          </w:p>
        </w:tc>
        <w:tc>
          <w:tcPr>
            <w:tcW w:w="3357" w:type="dxa"/>
          </w:tcPr>
          <w:p w14:paraId="31025513">
            <w:pPr>
              <w:widowControl w:val="0"/>
              <w:jc w:val="both"/>
            </w:pPr>
          </w:p>
        </w:tc>
      </w:tr>
      <w:tr w14:paraId="17BA3E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2" w:type="dxa"/>
          </w:tcPr>
          <w:p w14:paraId="63296E55">
            <w:pPr>
              <w:widowControl w:val="0"/>
              <w:jc w:val="both"/>
            </w:pPr>
            <w:r>
              <w:t>10018</w:t>
            </w:r>
          </w:p>
        </w:tc>
        <w:tc>
          <w:tcPr>
            <w:tcW w:w="3577" w:type="dxa"/>
          </w:tcPr>
          <w:p w14:paraId="477A9436">
            <w:pPr>
              <w:widowControl w:val="0"/>
              <w:jc w:val="both"/>
            </w:pPr>
            <w:r>
              <w:rPr>
                <w:rFonts w:hint="eastAsia"/>
              </w:rPr>
              <w:t xml:space="preserve">MarketType为空 </w:t>
            </w:r>
          </w:p>
        </w:tc>
        <w:tc>
          <w:tcPr>
            <w:tcW w:w="3357" w:type="dxa"/>
          </w:tcPr>
          <w:p w14:paraId="4494B395">
            <w:pPr>
              <w:widowControl w:val="0"/>
              <w:jc w:val="both"/>
            </w:pPr>
          </w:p>
        </w:tc>
      </w:tr>
      <w:tr w14:paraId="08D355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2" w:type="dxa"/>
          </w:tcPr>
          <w:p w14:paraId="5EF90F78">
            <w:pPr>
              <w:widowControl w:val="0"/>
              <w:jc w:val="both"/>
            </w:pPr>
            <w:r>
              <w:t>10019</w:t>
            </w:r>
          </w:p>
        </w:tc>
        <w:tc>
          <w:tcPr>
            <w:tcW w:w="3577" w:type="dxa"/>
          </w:tcPr>
          <w:p w14:paraId="13D359D2">
            <w:pPr>
              <w:widowControl w:val="0"/>
              <w:jc w:val="both"/>
            </w:pPr>
            <w:r>
              <w:rPr>
                <w:rFonts w:hint="eastAsia"/>
              </w:rPr>
              <w:t xml:space="preserve">请等待上次订阅指令结束 </w:t>
            </w:r>
          </w:p>
        </w:tc>
        <w:tc>
          <w:tcPr>
            <w:tcW w:w="3357" w:type="dxa"/>
          </w:tcPr>
          <w:p w14:paraId="2E297DFE">
            <w:pPr>
              <w:widowControl w:val="0"/>
              <w:jc w:val="both"/>
            </w:pPr>
          </w:p>
        </w:tc>
      </w:tr>
      <w:tr w14:paraId="66C86E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2" w:type="dxa"/>
          </w:tcPr>
          <w:p w14:paraId="2E8A0CD0">
            <w:pPr>
              <w:widowControl w:val="0"/>
              <w:jc w:val="both"/>
            </w:pPr>
            <w:r>
              <w:t>10020</w:t>
            </w:r>
          </w:p>
        </w:tc>
        <w:tc>
          <w:tcPr>
            <w:tcW w:w="3577" w:type="dxa"/>
          </w:tcPr>
          <w:p w14:paraId="011A47EE">
            <w:pPr>
              <w:widowControl w:val="0"/>
              <w:jc w:val="both"/>
            </w:pPr>
            <w:r>
              <w:rPr>
                <w:rFonts w:hint="eastAsia"/>
              </w:rPr>
              <w:t xml:space="preserve">尚未登录 </w:t>
            </w:r>
          </w:p>
        </w:tc>
        <w:tc>
          <w:tcPr>
            <w:tcW w:w="3357" w:type="dxa"/>
          </w:tcPr>
          <w:p w14:paraId="68462A0F">
            <w:pPr>
              <w:widowControl w:val="0"/>
              <w:jc w:val="both"/>
            </w:pPr>
          </w:p>
        </w:tc>
      </w:tr>
      <w:tr w14:paraId="6619F5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2" w:type="dxa"/>
          </w:tcPr>
          <w:p w14:paraId="32542123">
            <w:pPr>
              <w:widowControl w:val="0"/>
              <w:jc w:val="both"/>
            </w:pPr>
            <w:r>
              <w:t>10021</w:t>
            </w:r>
          </w:p>
        </w:tc>
        <w:tc>
          <w:tcPr>
            <w:tcW w:w="3577" w:type="dxa"/>
          </w:tcPr>
          <w:p w14:paraId="6088078A">
            <w:pPr>
              <w:widowControl w:val="0"/>
              <w:jc w:val="both"/>
            </w:pPr>
            <w:r>
              <w:rPr>
                <w:rFonts w:hint="eastAsia"/>
              </w:rPr>
              <w:t xml:space="preserve">发送-1错误 </w:t>
            </w:r>
          </w:p>
        </w:tc>
        <w:tc>
          <w:tcPr>
            <w:tcW w:w="3357" w:type="dxa"/>
          </w:tcPr>
          <w:p w14:paraId="5D963271">
            <w:pPr>
              <w:widowControl w:val="0"/>
              <w:jc w:val="both"/>
            </w:pPr>
          </w:p>
        </w:tc>
      </w:tr>
      <w:tr w14:paraId="1D3E26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2" w:type="dxa"/>
          </w:tcPr>
          <w:p w14:paraId="0CF80176">
            <w:pPr>
              <w:widowControl w:val="0"/>
              <w:jc w:val="both"/>
            </w:pPr>
            <w:r>
              <w:t>10022</w:t>
            </w:r>
          </w:p>
        </w:tc>
        <w:tc>
          <w:tcPr>
            <w:tcW w:w="3577" w:type="dxa"/>
          </w:tcPr>
          <w:p w14:paraId="215CB7A1">
            <w:pPr>
              <w:widowControl w:val="0"/>
              <w:jc w:val="both"/>
            </w:pPr>
            <w:r>
              <w:rPr>
                <w:rFonts w:hint="eastAsia"/>
              </w:rPr>
              <w:t xml:space="preserve">发送0错误 </w:t>
            </w:r>
          </w:p>
        </w:tc>
        <w:tc>
          <w:tcPr>
            <w:tcW w:w="3357" w:type="dxa"/>
          </w:tcPr>
          <w:p w14:paraId="7CFD51F5">
            <w:pPr>
              <w:widowControl w:val="0"/>
              <w:jc w:val="both"/>
            </w:pPr>
          </w:p>
        </w:tc>
      </w:tr>
      <w:tr w14:paraId="535648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2" w:type="dxa"/>
          </w:tcPr>
          <w:p w14:paraId="744D7395">
            <w:pPr>
              <w:widowControl w:val="0"/>
              <w:jc w:val="both"/>
            </w:pPr>
            <w:r>
              <w:t>10023</w:t>
            </w:r>
          </w:p>
        </w:tc>
        <w:tc>
          <w:tcPr>
            <w:tcW w:w="3577" w:type="dxa"/>
          </w:tcPr>
          <w:p w14:paraId="5A580646">
            <w:pPr>
              <w:widowControl w:val="0"/>
              <w:jc w:val="both"/>
            </w:pPr>
            <w:r>
              <w:rPr>
                <w:rFonts w:hint="eastAsia"/>
              </w:rPr>
              <w:t xml:space="preserve">订阅类型和服务不匹配 </w:t>
            </w:r>
          </w:p>
        </w:tc>
        <w:tc>
          <w:tcPr>
            <w:tcW w:w="3357" w:type="dxa"/>
          </w:tcPr>
          <w:p w14:paraId="7DF5A20A">
            <w:pPr>
              <w:widowControl w:val="0"/>
              <w:jc w:val="both"/>
            </w:pPr>
          </w:p>
        </w:tc>
      </w:tr>
      <w:tr w14:paraId="0169FE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2" w:type="dxa"/>
          </w:tcPr>
          <w:p w14:paraId="3017F737">
            <w:pPr>
              <w:widowControl w:val="0"/>
              <w:jc w:val="both"/>
            </w:pPr>
            <w:r>
              <w:t>10024</w:t>
            </w:r>
          </w:p>
        </w:tc>
        <w:tc>
          <w:tcPr>
            <w:tcW w:w="3577" w:type="dxa"/>
          </w:tcPr>
          <w:p w14:paraId="2273CB8E">
            <w:pPr>
              <w:widowControl w:val="0"/>
              <w:jc w:val="both"/>
            </w:pPr>
            <w:r>
              <w:rPr>
                <w:rFonts w:hint="eastAsia"/>
              </w:rPr>
              <w:t xml:space="preserve">订阅格式不正确 </w:t>
            </w:r>
          </w:p>
        </w:tc>
        <w:tc>
          <w:tcPr>
            <w:tcW w:w="3357" w:type="dxa"/>
          </w:tcPr>
          <w:p w14:paraId="4F54C081">
            <w:pPr>
              <w:widowControl w:val="0"/>
              <w:jc w:val="both"/>
            </w:pPr>
          </w:p>
        </w:tc>
      </w:tr>
      <w:tr w14:paraId="62623B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2" w:type="dxa"/>
          </w:tcPr>
          <w:p w14:paraId="5A500608">
            <w:pPr>
              <w:widowControl w:val="0"/>
              <w:jc w:val="both"/>
            </w:pPr>
            <w:r>
              <w:t>10025</w:t>
            </w:r>
          </w:p>
        </w:tc>
        <w:tc>
          <w:tcPr>
            <w:tcW w:w="3577" w:type="dxa"/>
          </w:tcPr>
          <w:p w14:paraId="4B044F5A">
            <w:pPr>
              <w:widowControl w:val="0"/>
              <w:jc w:val="both"/>
            </w:pPr>
            <w:r>
              <w:rPr>
                <w:rFonts w:hint="eastAsia"/>
              </w:rPr>
              <w:t xml:space="preserve">权限校验应答为空 </w:t>
            </w:r>
          </w:p>
        </w:tc>
        <w:tc>
          <w:tcPr>
            <w:tcW w:w="3357" w:type="dxa"/>
          </w:tcPr>
          <w:p w14:paraId="7F650AF4">
            <w:pPr>
              <w:widowControl w:val="0"/>
              <w:jc w:val="both"/>
            </w:pPr>
          </w:p>
        </w:tc>
      </w:tr>
    </w:tbl>
    <w:p w14:paraId="6DA40A6F">
      <w:pPr>
        <w:tabs>
          <w:tab w:val="left" w:pos="425"/>
        </w:tabs>
      </w:pPr>
    </w:p>
    <w:p w14:paraId="49314700">
      <w:r>
        <w:br w:type="page"/>
      </w:r>
    </w:p>
    <w:p w14:paraId="027D9C73">
      <w:pPr>
        <w:pStyle w:val="24"/>
        <w:numPr>
          <w:ilvl w:val="0"/>
          <w:numId w:val="3"/>
        </w:numPr>
        <w:ind w:firstLineChars="0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hint="eastAsia" w:ascii="Times New Roman" w:hAnsi="Times New Roman" w:eastAsia="宋体" w:cs="Times New Roman"/>
          <w:kern w:val="0"/>
          <w:szCs w:val="21"/>
        </w:rPr>
        <w:t>连接断开通用错误</w:t>
      </w:r>
    </w:p>
    <w:p w14:paraId="27E7AC43"/>
    <w:p w14:paraId="7DC860ED">
      <w:r>
        <w:rPr>
          <w:rFonts w:hint="eastAsia" w:ascii="Times New Roman" w:hAnsi="Times New Roman" w:eastAsia="宋体" w:cs="Times New Roman"/>
          <w:kern w:val="0"/>
          <w:szCs w:val="21"/>
        </w:rPr>
        <w:t>o</w:t>
      </w:r>
      <w:r>
        <w:rPr>
          <w:rFonts w:ascii="Times New Roman" w:hAnsi="Times New Roman" w:eastAsia="宋体" w:cs="Times New Roman"/>
          <w:kern w:val="0"/>
          <w:szCs w:val="21"/>
        </w:rPr>
        <w:t>nFrontDisconnected (int nReason)</w:t>
      </w:r>
    </w:p>
    <w:p w14:paraId="0B3B6C19"/>
    <w:tbl>
      <w:tblPr>
        <w:tblStyle w:val="1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2"/>
        <w:gridCol w:w="3577"/>
        <w:gridCol w:w="3357"/>
      </w:tblGrid>
      <w:tr w14:paraId="0DF4DA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2" w:type="dxa"/>
          </w:tcPr>
          <w:p w14:paraId="01AEA246">
            <w:pPr>
              <w:widowControl w:val="0"/>
              <w:jc w:val="center"/>
            </w:pPr>
            <w:r>
              <w:rPr>
                <w:rFonts w:hint="eastAsia"/>
              </w:rPr>
              <w:t>错误代码</w:t>
            </w:r>
          </w:p>
          <w:p w14:paraId="23940AD5">
            <w:pPr>
              <w:widowControl w:val="0"/>
              <w:jc w:val="center"/>
            </w:pPr>
            <w:r>
              <w:rPr>
                <w:rFonts w:hint="eastAsia"/>
              </w:rPr>
              <w:t>(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nReason</w:t>
            </w:r>
            <w:r>
              <w:t>)</w:t>
            </w:r>
          </w:p>
        </w:tc>
        <w:tc>
          <w:tcPr>
            <w:tcW w:w="3577" w:type="dxa"/>
          </w:tcPr>
          <w:p w14:paraId="01705817">
            <w:pPr>
              <w:widowControl w:val="0"/>
              <w:jc w:val="center"/>
            </w:pPr>
            <w:r>
              <w:rPr>
                <w:rFonts w:hint="eastAsia"/>
              </w:rPr>
              <w:t>错误描述</w:t>
            </w:r>
          </w:p>
        </w:tc>
        <w:tc>
          <w:tcPr>
            <w:tcW w:w="3357" w:type="dxa"/>
          </w:tcPr>
          <w:p w14:paraId="4DF01224">
            <w:pPr>
              <w:widowControl w:val="0"/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14:paraId="10A128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2" w:type="dxa"/>
          </w:tcPr>
          <w:p w14:paraId="0564BEA3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4</w:t>
            </w:r>
            <w:r>
              <w:rPr>
                <w:color w:val="FF0000"/>
                <w:sz w:val="20"/>
                <w:szCs w:val="20"/>
              </w:rPr>
              <w:t>001</w:t>
            </w:r>
          </w:p>
        </w:tc>
        <w:tc>
          <w:tcPr>
            <w:tcW w:w="3577" w:type="dxa"/>
          </w:tcPr>
          <w:p w14:paraId="04F22559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rFonts w:hint="eastAsia" w:ascii="新宋体" w:eastAsia="新宋体" w:cs="新宋体"/>
                <w:color w:val="FF0000"/>
                <w:kern w:val="0"/>
                <w:sz w:val="19"/>
                <w:szCs w:val="19"/>
              </w:rPr>
              <w:t>设置阻塞失败</w:t>
            </w:r>
          </w:p>
        </w:tc>
        <w:tc>
          <w:tcPr>
            <w:tcW w:w="3357" w:type="dxa"/>
          </w:tcPr>
          <w:p w14:paraId="588F684D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S</w:t>
            </w:r>
            <w:r>
              <w:rPr>
                <w:rFonts w:hint="eastAsia"/>
                <w:color w:val="FF0000"/>
                <w:sz w:val="20"/>
                <w:szCs w:val="20"/>
              </w:rPr>
              <w:t>ocket底层错误</w:t>
            </w:r>
          </w:p>
        </w:tc>
      </w:tr>
      <w:tr w14:paraId="65681C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2" w:type="dxa"/>
          </w:tcPr>
          <w:p w14:paraId="11A7A169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4</w:t>
            </w:r>
            <w:r>
              <w:rPr>
                <w:color w:val="FF0000"/>
                <w:sz w:val="20"/>
                <w:szCs w:val="20"/>
              </w:rPr>
              <w:t>002</w:t>
            </w:r>
          </w:p>
        </w:tc>
        <w:tc>
          <w:tcPr>
            <w:tcW w:w="3577" w:type="dxa"/>
          </w:tcPr>
          <w:p w14:paraId="66E7F78F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rFonts w:hint="eastAsia" w:ascii="新宋体" w:eastAsia="新宋体" w:cs="新宋体"/>
                <w:color w:val="FF0000"/>
                <w:kern w:val="0"/>
                <w:sz w:val="19"/>
                <w:szCs w:val="19"/>
              </w:rPr>
              <w:t>设置非阻塞失败</w:t>
            </w:r>
          </w:p>
        </w:tc>
        <w:tc>
          <w:tcPr>
            <w:tcW w:w="3357" w:type="dxa"/>
          </w:tcPr>
          <w:p w14:paraId="6C110E8D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S</w:t>
            </w:r>
            <w:r>
              <w:rPr>
                <w:rFonts w:hint="eastAsia"/>
                <w:color w:val="FF0000"/>
                <w:sz w:val="20"/>
                <w:szCs w:val="20"/>
              </w:rPr>
              <w:t>ocket底层错误</w:t>
            </w:r>
          </w:p>
        </w:tc>
      </w:tr>
      <w:tr w14:paraId="00773A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2" w:type="dxa"/>
          </w:tcPr>
          <w:p w14:paraId="6623D062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4</w:t>
            </w:r>
            <w:r>
              <w:rPr>
                <w:color w:val="FF0000"/>
                <w:sz w:val="20"/>
                <w:szCs w:val="20"/>
              </w:rPr>
              <w:t>003</w:t>
            </w:r>
          </w:p>
        </w:tc>
        <w:tc>
          <w:tcPr>
            <w:tcW w:w="3577" w:type="dxa"/>
          </w:tcPr>
          <w:p w14:paraId="06FE2941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rFonts w:hint="eastAsia" w:ascii="新宋体" w:eastAsia="新宋体" w:cs="新宋体"/>
                <w:color w:val="FF0000"/>
                <w:kern w:val="0"/>
                <w:sz w:val="19"/>
                <w:szCs w:val="19"/>
              </w:rPr>
              <w:t>接收数据失败</w:t>
            </w:r>
          </w:p>
        </w:tc>
        <w:tc>
          <w:tcPr>
            <w:tcW w:w="3357" w:type="dxa"/>
          </w:tcPr>
          <w:p w14:paraId="5F815A6F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S</w:t>
            </w:r>
            <w:r>
              <w:rPr>
                <w:rFonts w:hint="eastAsia"/>
                <w:color w:val="FF0000"/>
                <w:sz w:val="20"/>
                <w:szCs w:val="20"/>
              </w:rPr>
              <w:t>ocket底层错误</w:t>
            </w:r>
          </w:p>
        </w:tc>
      </w:tr>
      <w:tr w14:paraId="06D960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2" w:type="dxa"/>
          </w:tcPr>
          <w:p w14:paraId="790D1D96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4</w:t>
            </w:r>
            <w:r>
              <w:rPr>
                <w:color w:val="FF0000"/>
                <w:sz w:val="20"/>
                <w:szCs w:val="20"/>
              </w:rPr>
              <w:t>004</w:t>
            </w:r>
          </w:p>
        </w:tc>
        <w:tc>
          <w:tcPr>
            <w:tcW w:w="3577" w:type="dxa"/>
          </w:tcPr>
          <w:p w14:paraId="07350DD1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rFonts w:hint="eastAsia" w:ascii="新宋体" w:eastAsia="新宋体" w:cs="新宋体"/>
                <w:color w:val="FF0000"/>
                <w:kern w:val="0"/>
                <w:sz w:val="19"/>
                <w:szCs w:val="19"/>
              </w:rPr>
              <w:t>接收</w:t>
            </w:r>
            <w:r>
              <w:rPr>
                <w:rFonts w:ascii="新宋体" w:eastAsia="新宋体" w:cs="新宋体"/>
                <w:color w:val="FF0000"/>
                <w:kern w:val="0"/>
                <w:sz w:val="19"/>
                <w:szCs w:val="19"/>
              </w:rPr>
              <w:t>0长度</w:t>
            </w:r>
            <w:r>
              <w:rPr>
                <w:rFonts w:hint="eastAsia" w:ascii="新宋体" w:eastAsia="新宋体" w:cs="新宋体"/>
                <w:color w:val="FF0000"/>
                <w:kern w:val="0"/>
                <w:sz w:val="19"/>
                <w:szCs w:val="19"/>
              </w:rPr>
              <w:t>数据，已断开</w:t>
            </w:r>
          </w:p>
        </w:tc>
        <w:tc>
          <w:tcPr>
            <w:tcW w:w="3357" w:type="dxa"/>
          </w:tcPr>
          <w:p w14:paraId="195FAF6B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S</w:t>
            </w:r>
            <w:r>
              <w:rPr>
                <w:rFonts w:hint="eastAsia"/>
                <w:color w:val="FF0000"/>
                <w:sz w:val="20"/>
                <w:szCs w:val="20"/>
              </w:rPr>
              <w:t>ocket底层错误</w:t>
            </w:r>
          </w:p>
        </w:tc>
      </w:tr>
      <w:tr w14:paraId="2BF099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2" w:type="dxa"/>
          </w:tcPr>
          <w:p w14:paraId="5C695C9C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4</w:t>
            </w:r>
            <w:r>
              <w:rPr>
                <w:color w:val="FF0000"/>
                <w:sz w:val="20"/>
                <w:szCs w:val="20"/>
              </w:rPr>
              <w:t>005</w:t>
            </w:r>
          </w:p>
        </w:tc>
        <w:tc>
          <w:tcPr>
            <w:tcW w:w="3577" w:type="dxa"/>
          </w:tcPr>
          <w:p w14:paraId="5112C30F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rFonts w:hint="eastAsia" w:ascii="新宋体" w:eastAsia="新宋体" w:cs="新宋体"/>
                <w:color w:val="FF0000"/>
                <w:kern w:val="0"/>
                <w:sz w:val="19"/>
                <w:szCs w:val="19"/>
              </w:rPr>
              <w:t>发送数据失败</w:t>
            </w:r>
          </w:p>
        </w:tc>
        <w:tc>
          <w:tcPr>
            <w:tcW w:w="3357" w:type="dxa"/>
          </w:tcPr>
          <w:p w14:paraId="57D1EFFD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S</w:t>
            </w:r>
            <w:r>
              <w:rPr>
                <w:rFonts w:hint="eastAsia"/>
                <w:color w:val="FF0000"/>
                <w:sz w:val="20"/>
                <w:szCs w:val="20"/>
              </w:rPr>
              <w:t>ocket底层错误</w:t>
            </w:r>
          </w:p>
        </w:tc>
      </w:tr>
      <w:tr w14:paraId="51E0B5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2" w:type="dxa"/>
          </w:tcPr>
          <w:p w14:paraId="482D316A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4</w:t>
            </w:r>
            <w:r>
              <w:rPr>
                <w:color w:val="FF0000"/>
                <w:sz w:val="20"/>
                <w:szCs w:val="20"/>
              </w:rPr>
              <w:t>006</w:t>
            </w:r>
          </w:p>
        </w:tc>
        <w:tc>
          <w:tcPr>
            <w:tcW w:w="3577" w:type="dxa"/>
          </w:tcPr>
          <w:p w14:paraId="08CD7C3D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rFonts w:hint="eastAsia" w:ascii="新宋体" w:eastAsia="新宋体" w:cs="新宋体"/>
                <w:color w:val="FF0000"/>
                <w:kern w:val="0"/>
                <w:sz w:val="19"/>
                <w:szCs w:val="19"/>
              </w:rPr>
              <w:t>发送</w:t>
            </w:r>
            <w:r>
              <w:rPr>
                <w:rFonts w:ascii="新宋体" w:eastAsia="新宋体" w:cs="新宋体"/>
                <w:color w:val="FF0000"/>
                <w:kern w:val="0"/>
                <w:sz w:val="19"/>
                <w:szCs w:val="19"/>
              </w:rPr>
              <w:t>0长度</w:t>
            </w:r>
            <w:r>
              <w:rPr>
                <w:rFonts w:hint="eastAsia" w:ascii="新宋体" w:eastAsia="新宋体" w:cs="新宋体"/>
                <w:color w:val="FF0000"/>
                <w:kern w:val="0"/>
                <w:sz w:val="19"/>
                <w:szCs w:val="19"/>
              </w:rPr>
              <w:t>数据，已断开</w:t>
            </w:r>
          </w:p>
        </w:tc>
        <w:tc>
          <w:tcPr>
            <w:tcW w:w="3357" w:type="dxa"/>
          </w:tcPr>
          <w:p w14:paraId="4E23E3A3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S</w:t>
            </w:r>
            <w:r>
              <w:rPr>
                <w:rFonts w:hint="eastAsia"/>
                <w:color w:val="FF0000"/>
                <w:sz w:val="20"/>
                <w:szCs w:val="20"/>
              </w:rPr>
              <w:t>ocket底层错误</w:t>
            </w:r>
          </w:p>
        </w:tc>
      </w:tr>
      <w:tr w14:paraId="2B8B66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2" w:type="dxa"/>
          </w:tcPr>
          <w:p w14:paraId="34AE9EDB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4</w:t>
            </w:r>
            <w:r>
              <w:rPr>
                <w:color w:val="FF0000"/>
                <w:sz w:val="20"/>
                <w:szCs w:val="20"/>
              </w:rPr>
              <w:t>007</w:t>
            </w:r>
          </w:p>
        </w:tc>
        <w:tc>
          <w:tcPr>
            <w:tcW w:w="3577" w:type="dxa"/>
          </w:tcPr>
          <w:p w14:paraId="2A1105C9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rFonts w:hint="eastAsia" w:ascii="新宋体" w:eastAsia="新宋体" w:cs="新宋体"/>
                <w:color w:val="FF0000"/>
                <w:kern w:val="0"/>
                <w:sz w:val="19"/>
                <w:szCs w:val="19"/>
              </w:rPr>
              <w:t>选择失败</w:t>
            </w:r>
          </w:p>
        </w:tc>
        <w:tc>
          <w:tcPr>
            <w:tcW w:w="3357" w:type="dxa"/>
          </w:tcPr>
          <w:p w14:paraId="6A17BBC5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S</w:t>
            </w:r>
            <w:r>
              <w:rPr>
                <w:rFonts w:hint="eastAsia"/>
                <w:color w:val="FF0000"/>
                <w:sz w:val="20"/>
                <w:szCs w:val="20"/>
              </w:rPr>
              <w:t>ocket底层错误</w:t>
            </w:r>
          </w:p>
        </w:tc>
      </w:tr>
      <w:tr w14:paraId="720E43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2" w:type="dxa"/>
          </w:tcPr>
          <w:p w14:paraId="1DF7B32A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4</w:t>
            </w:r>
            <w:r>
              <w:rPr>
                <w:color w:val="FF0000"/>
                <w:sz w:val="20"/>
                <w:szCs w:val="20"/>
              </w:rPr>
              <w:t>008</w:t>
            </w:r>
          </w:p>
        </w:tc>
        <w:tc>
          <w:tcPr>
            <w:tcW w:w="3577" w:type="dxa"/>
          </w:tcPr>
          <w:p w14:paraId="42A126C7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rFonts w:hint="eastAsia" w:ascii="新宋体" w:eastAsia="新宋体" w:cs="新宋体"/>
                <w:color w:val="FF0000"/>
                <w:kern w:val="0"/>
                <w:sz w:val="19"/>
                <w:szCs w:val="19"/>
              </w:rPr>
              <w:t>服务器无响应</w:t>
            </w:r>
          </w:p>
        </w:tc>
        <w:tc>
          <w:tcPr>
            <w:tcW w:w="3357" w:type="dxa"/>
          </w:tcPr>
          <w:p w14:paraId="3B5975F0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S</w:t>
            </w:r>
            <w:r>
              <w:rPr>
                <w:rFonts w:hint="eastAsia"/>
                <w:color w:val="FF0000"/>
                <w:sz w:val="20"/>
                <w:szCs w:val="20"/>
              </w:rPr>
              <w:t>ocket底层错误</w:t>
            </w:r>
          </w:p>
        </w:tc>
      </w:tr>
      <w:tr w14:paraId="41E6C5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2" w:type="dxa"/>
          </w:tcPr>
          <w:p w14:paraId="283761B2">
            <w:pPr>
              <w:widowControl w:val="0"/>
              <w:jc w:val="both"/>
            </w:pPr>
          </w:p>
        </w:tc>
        <w:tc>
          <w:tcPr>
            <w:tcW w:w="3577" w:type="dxa"/>
          </w:tcPr>
          <w:p w14:paraId="6FABA2FB">
            <w:pPr>
              <w:widowControl w:val="0"/>
              <w:jc w:val="both"/>
            </w:pPr>
          </w:p>
        </w:tc>
        <w:tc>
          <w:tcPr>
            <w:tcW w:w="3357" w:type="dxa"/>
          </w:tcPr>
          <w:p w14:paraId="269875AA">
            <w:pPr>
              <w:widowControl w:val="0"/>
              <w:jc w:val="both"/>
            </w:pPr>
          </w:p>
        </w:tc>
      </w:tr>
      <w:tr w14:paraId="57492C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2" w:type="dxa"/>
          </w:tcPr>
          <w:p w14:paraId="4D37DD1E">
            <w:pPr>
              <w:widowControl w:val="0"/>
              <w:jc w:val="both"/>
            </w:pPr>
          </w:p>
        </w:tc>
        <w:tc>
          <w:tcPr>
            <w:tcW w:w="3577" w:type="dxa"/>
          </w:tcPr>
          <w:p w14:paraId="732AB3DE">
            <w:pPr>
              <w:widowControl w:val="0"/>
              <w:jc w:val="both"/>
            </w:pPr>
          </w:p>
        </w:tc>
        <w:tc>
          <w:tcPr>
            <w:tcW w:w="3357" w:type="dxa"/>
          </w:tcPr>
          <w:p w14:paraId="48434209">
            <w:pPr>
              <w:widowControl w:val="0"/>
              <w:jc w:val="both"/>
            </w:pPr>
          </w:p>
        </w:tc>
      </w:tr>
    </w:tbl>
    <w:p w14:paraId="2D48DD5D">
      <w:pPr>
        <w:tabs>
          <w:tab w:val="left" w:pos="425"/>
        </w:tabs>
      </w:pPr>
    </w:p>
    <w:p w14:paraId="5F60FC4B"/>
    <w:p w14:paraId="26BBBC56"/>
    <w:p w14:paraId="0B350916"/>
    <w:p w14:paraId="0CAA3C4E">
      <w:r>
        <w:br w:type="page"/>
      </w:r>
    </w:p>
    <w:tbl>
      <w:tblPr>
        <w:tblStyle w:val="17"/>
        <w:tblpPr w:leftFromText="180" w:rightFromText="180" w:vertAnchor="page" w:horzAnchor="margin" w:tblpY="2382"/>
        <w:tblW w:w="85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1729"/>
        <w:gridCol w:w="1560"/>
        <w:gridCol w:w="1134"/>
        <w:gridCol w:w="1701"/>
        <w:gridCol w:w="1275"/>
      </w:tblGrid>
      <w:tr w14:paraId="4F4DDB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79D82F5C">
            <w:r>
              <w:rPr>
                <w:rFonts w:hint="eastAsia"/>
              </w:rPr>
              <w:t>业务类型</w:t>
            </w:r>
          </w:p>
        </w:tc>
        <w:tc>
          <w:tcPr>
            <w:tcW w:w="1729" w:type="dxa"/>
          </w:tcPr>
          <w:p w14:paraId="759DD102">
            <w:r>
              <w:rPr>
                <w:rFonts w:hint="eastAsia"/>
              </w:rPr>
              <w:t>请求接口</w:t>
            </w:r>
          </w:p>
        </w:tc>
        <w:tc>
          <w:tcPr>
            <w:tcW w:w="2694" w:type="dxa"/>
            <w:gridSpan w:val="2"/>
          </w:tcPr>
          <w:p w14:paraId="42682BD8">
            <w:pPr>
              <w:jc w:val="center"/>
            </w:pPr>
            <w:r>
              <w:rPr>
                <w:rFonts w:hint="eastAsia"/>
              </w:rPr>
              <w:t>请求应答响应接口</w:t>
            </w:r>
          </w:p>
        </w:tc>
        <w:tc>
          <w:tcPr>
            <w:tcW w:w="2976" w:type="dxa"/>
            <w:gridSpan w:val="2"/>
          </w:tcPr>
          <w:p w14:paraId="3166C986">
            <w:pPr>
              <w:jc w:val="center"/>
            </w:pPr>
            <w:r>
              <w:rPr>
                <w:rFonts w:hint="eastAsia"/>
              </w:rPr>
              <w:t>回报接口</w:t>
            </w:r>
          </w:p>
        </w:tc>
      </w:tr>
      <w:tr w14:paraId="3166BA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78DDD104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连接</w:t>
            </w:r>
          </w:p>
        </w:tc>
        <w:tc>
          <w:tcPr>
            <w:tcW w:w="1729" w:type="dxa"/>
          </w:tcPr>
          <w:p w14:paraId="70A882D5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>nit</w:t>
            </w:r>
          </w:p>
        </w:tc>
        <w:tc>
          <w:tcPr>
            <w:tcW w:w="1560" w:type="dxa"/>
          </w:tcPr>
          <w:p w14:paraId="0BB0134D">
            <w:pPr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CE1366E">
            <w:pPr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1701" w:type="dxa"/>
          </w:tcPr>
          <w:p w14:paraId="66F20269">
            <w:pPr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o</w:t>
            </w:r>
            <w:r>
              <w:rPr>
                <w:rFonts w:ascii="Times New Roman" w:hAnsi="Times New Roman" w:cs="Times New Roman"/>
                <w:kern w:val="0"/>
                <w:sz w:val="16"/>
                <w:szCs w:val="16"/>
              </w:rPr>
              <w:t>nFrontConnected</w:t>
            </w:r>
          </w:p>
        </w:tc>
        <w:tc>
          <w:tcPr>
            <w:tcW w:w="1275" w:type="dxa"/>
          </w:tcPr>
          <w:p w14:paraId="6D535813">
            <w:pPr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连接回报</w:t>
            </w:r>
          </w:p>
        </w:tc>
      </w:tr>
      <w:tr w14:paraId="0AE324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4D041213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断开</w:t>
            </w:r>
          </w:p>
        </w:tc>
        <w:tc>
          <w:tcPr>
            <w:tcW w:w="1729" w:type="dxa"/>
          </w:tcPr>
          <w:p w14:paraId="3036412A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</w:tcPr>
          <w:p w14:paraId="2C6EAF11">
            <w:pPr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D3EEB9B">
            <w:pPr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1701" w:type="dxa"/>
          </w:tcPr>
          <w:p w14:paraId="61E15746">
            <w:pPr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o</w:t>
            </w:r>
            <w:r>
              <w:rPr>
                <w:rFonts w:ascii="Times New Roman" w:hAnsi="Times New Roman" w:cs="Times New Roman"/>
                <w:kern w:val="0"/>
                <w:sz w:val="16"/>
                <w:szCs w:val="16"/>
              </w:rPr>
              <w:t>nFrontDisconnected</w:t>
            </w:r>
          </w:p>
        </w:tc>
        <w:tc>
          <w:tcPr>
            <w:tcW w:w="1275" w:type="dxa"/>
          </w:tcPr>
          <w:p w14:paraId="1CDDFA97">
            <w:pPr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连接断开回报</w:t>
            </w:r>
          </w:p>
        </w:tc>
      </w:tr>
      <w:tr w14:paraId="7F4EFD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46F79FEA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心跳</w:t>
            </w:r>
          </w:p>
        </w:tc>
        <w:tc>
          <w:tcPr>
            <w:tcW w:w="1729" w:type="dxa"/>
          </w:tcPr>
          <w:p w14:paraId="24BEA575">
            <w:pPr>
              <w:rPr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s</w:t>
            </w:r>
            <w:r>
              <w:rPr>
                <w:rFonts w:ascii="Times New Roman" w:hAnsi="Times New Roman" w:cs="Times New Roman"/>
                <w:kern w:val="0"/>
                <w:sz w:val="16"/>
                <w:szCs w:val="16"/>
              </w:rPr>
              <w:t>etHeartBeatTimeout</w:t>
            </w:r>
          </w:p>
        </w:tc>
        <w:tc>
          <w:tcPr>
            <w:tcW w:w="1560" w:type="dxa"/>
          </w:tcPr>
          <w:p w14:paraId="40DE3DFD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28FCED80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14:paraId="0A301222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o</w:t>
            </w:r>
            <w:r>
              <w:rPr>
                <w:sz w:val="16"/>
                <w:szCs w:val="16"/>
              </w:rPr>
              <w:t>nHeartBeatWarning</w:t>
            </w:r>
          </w:p>
        </w:tc>
        <w:tc>
          <w:tcPr>
            <w:tcW w:w="1275" w:type="dxa"/>
          </w:tcPr>
          <w:p w14:paraId="71345287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心跳警告</w:t>
            </w:r>
          </w:p>
        </w:tc>
      </w:tr>
      <w:tr w14:paraId="59ABE2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145B414A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登录</w:t>
            </w:r>
          </w:p>
        </w:tc>
        <w:tc>
          <w:tcPr>
            <w:tcW w:w="1729" w:type="dxa"/>
          </w:tcPr>
          <w:p w14:paraId="0BE47FA4">
            <w:pPr>
              <w:rPr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r</w:t>
            </w:r>
            <w:r>
              <w:rPr>
                <w:rFonts w:ascii="Times New Roman" w:hAnsi="Times New Roman" w:cs="Times New Roman"/>
                <w:kern w:val="0"/>
                <w:sz w:val="16"/>
                <w:szCs w:val="16"/>
              </w:rPr>
              <w:t>eqUserLogin</w:t>
            </w:r>
          </w:p>
        </w:tc>
        <w:tc>
          <w:tcPr>
            <w:tcW w:w="1560" w:type="dxa"/>
          </w:tcPr>
          <w:p w14:paraId="58015C31">
            <w:pPr>
              <w:rPr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o</w:t>
            </w:r>
            <w:r>
              <w:rPr>
                <w:rFonts w:ascii="Times New Roman" w:hAnsi="Times New Roman" w:cs="Times New Roman"/>
                <w:kern w:val="0"/>
                <w:sz w:val="16"/>
                <w:szCs w:val="16"/>
              </w:rPr>
              <w:t>nRspUserLogin</w:t>
            </w:r>
          </w:p>
        </w:tc>
        <w:tc>
          <w:tcPr>
            <w:tcW w:w="1134" w:type="dxa"/>
          </w:tcPr>
          <w:p w14:paraId="473AA4AF">
            <w:pPr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登录应答</w:t>
            </w:r>
          </w:p>
        </w:tc>
        <w:tc>
          <w:tcPr>
            <w:tcW w:w="1701" w:type="dxa"/>
          </w:tcPr>
          <w:p w14:paraId="2FCCA218">
            <w:pPr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5873485C">
            <w:pPr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</w:tr>
      <w:tr w14:paraId="718E2D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restart"/>
          </w:tcPr>
          <w:p w14:paraId="322B1246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行情订阅</w:t>
            </w:r>
          </w:p>
        </w:tc>
        <w:tc>
          <w:tcPr>
            <w:tcW w:w="1729" w:type="dxa"/>
          </w:tcPr>
          <w:p w14:paraId="3968E70A">
            <w:pPr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reqMarketData</w:t>
            </w:r>
          </w:p>
        </w:tc>
        <w:tc>
          <w:tcPr>
            <w:tcW w:w="1560" w:type="dxa"/>
          </w:tcPr>
          <w:p w14:paraId="08743BC9">
            <w:pPr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o</w:t>
            </w:r>
            <w:r>
              <w:rPr>
                <w:rFonts w:ascii="Times New Roman" w:hAnsi="Times New Roman" w:cs="Times New Roman"/>
                <w:kern w:val="0"/>
                <w:sz w:val="16"/>
                <w:szCs w:val="16"/>
              </w:rPr>
              <w:t>nRspMarketData</w:t>
            </w:r>
          </w:p>
        </w:tc>
        <w:tc>
          <w:tcPr>
            <w:tcW w:w="1134" w:type="dxa"/>
          </w:tcPr>
          <w:p w14:paraId="6E2636A1">
            <w:pPr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订阅应答</w:t>
            </w:r>
          </w:p>
        </w:tc>
        <w:tc>
          <w:tcPr>
            <w:tcW w:w="1701" w:type="dxa"/>
          </w:tcPr>
          <w:p w14:paraId="4B0AA98F">
            <w:pPr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7317C284">
            <w:pPr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</w:tr>
      <w:tr w14:paraId="3A392A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 w14:paraId="76764DC4">
            <w:pPr>
              <w:rPr>
                <w:sz w:val="16"/>
                <w:szCs w:val="16"/>
              </w:rPr>
            </w:pPr>
          </w:p>
        </w:tc>
        <w:tc>
          <w:tcPr>
            <w:tcW w:w="1729" w:type="dxa"/>
          </w:tcPr>
          <w:p w14:paraId="3392466C">
            <w:pPr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1560" w:type="dxa"/>
          </w:tcPr>
          <w:p w14:paraId="0DA47E92">
            <w:pPr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A9858A3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14:paraId="418D6EDC">
            <w:pPr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o</w:t>
            </w:r>
            <w:r>
              <w:rPr>
                <w:rFonts w:ascii="Times New Roman" w:hAnsi="Times New Roman" w:cs="Times New Roman"/>
                <w:kern w:val="0"/>
                <w:sz w:val="16"/>
                <w:szCs w:val="16"/>
              </w:rPr>
              <w:t>nRtn</w:t>
            </w:r>
            <w:r>
              <w:rPr>
                <w:sz w:val="16"/>
                <w:szCs w:val="16"/>
              </w:rPr>
              <w:t>MarketData</w:t>
            </w:r>
          </w:p>
        </w:tc>
        <w:tc>
          <w:tcPr>
            <w:tcW w:w="1275" w:type="dxa"/>
          </w:tcPr>
          <w:p w14:paraId="69E2BB52">
            <w:pPr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行情推送</w:t>
            </w:r>
          </w:p>
        </w:tc>
      </w:tr>
      <w:tr w14:paraId="1A9010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3E32B221">
            <w:pPr>
              <w:rPr>
                <w:rFonts w:asci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cs="宋体"/>
                <w:kern w:val="0"/>
                <w:sz w:val="16"/>
                <w:szCs w:val="16"/>
              </w:rPr>
              <w:t>经纪商获取</w:t>
            </w:r>
          </w:p>
          <w:p w14:paraId="39E878C0">
            <w:pPr>
              <w:rPr>
                <w:sz w:val="16"/>
                <w:szCs w:val="16"/>
              </w:rPr>
            </w:pPr>
            <w:r>
              <w:rPr>
                <w:rFonts w:hint="eastAsia" w:ascii="宋体" w:cs="宋体"/>
                <w:kern w:val="0"/>
                <w:sz w:val="16"/>
                <w:szCs w:val="16"/>
              </w:rPr>
              <w:t>(港股专有</w:t>
            </w:r>
            <w:r>
              <w:rPr>
                <w:rFonts w:ascii="宋体" w:cs="宋体"/>
                <w:kern w:val="0"/>
                <w:sz w:val="16"/>
                <w:szCs w:val="16"/>
              </w:rPr>
              <w:t>)</w:t>
            </w:r>
          </w:p>
        </w:tc>
        <w:tc>
          <w:tcPr>
            <w:tcW w:w="1729" w:type="dxa"/>
          </w:tcPr>
          <w:p w14:paraId="266D32A5">
            <w:pPr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reqBrokerData</w:t>
            </w:r>
          </w:p>
        </w:tc>
        <w:tc>
          <w:tcPr>
            <w:tcW w:w="1560" w:type="dxa"/>
          </w:tcPr>
          <w:p w14:paraId="463CB610">
            <w:pPr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22160A7">
            <w:pPr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1701" w:type="dxa"/>
          </w:tcPr>
          <w:p w14:paraId="75859C2A">
            <w:pPr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onRtnBrokerData</w:t>
            </w:r>
          </w:p>
        </w:tc>
        <w:tc>
          <w:tcPr>
            <w:tcW w:w="1275" w:type="dxa"/>
          </w:tcPr>
          <w:p w14:paraId="21C4EBA0">
            <w:pPr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经纪商队列回报</w:t>
            </w:r>
          </w:p>
        </w:tc>
      </w:tr>
      <w:tr w14:paraId="1582CB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23C47BAC">
            <w:pPr>
              <w:rPr>
                <w:sz w:val="16"/>
                <w:szCs w:val="16"/>
              </w:rPr>
            </w:pPr>
            <w:r>
              <w:rPr>
                <w:rFonts w:hint="eastAsia" w:ascii="宋体" w:cs="宋体"/>
                <w:kern w:val="0"/>
                <w:sz w:val="16"/>
                <w:szCs w:val="16"/>
              </w:rPr>
              <w:t>交易日推送</w:t>
            </w:r>
          </w:p>
          <w:p w14:paraId="43C92AC2">
            <w:pPr>
              <w:rPr>
                <w:sz w:val="16"/>
                <w:szCs w:val="16"/>
              </w:rPr>
            </w:pPr>
          </w:p>
        </w:tc>
        <w:tc>
          <w:tcPr>
            <w:tcW w:w="1729" w:type="dxa"/>
          </w:tcPr>
          <w:p w14:paraId="177A33F0">
            <w:pPr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1560" w:type="dxa"/>
          </w:tcPr>
          <w:p w14:paraId="46274166">
            <w:pPr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B04BD45">
            <w:pPr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1701" w:type="dxa"/>
          </w:tcPr>
          <w:p w14:paraId="2FDDEA64">
            <w:pPr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o</w:t>
            </w:r>
            <w:r>
              <w:rPr>
                <w:rFonts w:ascii="Times New Roman" w:hAnsi="Times New Roman" w:cs="Times New Roman"/>
                <w:kern w:val="0"/>
                <w:sz w:val="16"/>
                <w:szCs w:val="16"/>
              </w:rPr>
              <w:t>nR</w:t>
            </w: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tn</w:t>
            </w:r>
            <w:r>
              <w:rPr>
                <w:rFonts w:ascii="Times New Roman" w:hAnsi="Times New Roman" w:cs="Times New Roman"/>
                <w:kern w:val="0"/>
                <w:sz w:val="16"/>
                <w:szCs w:val="16"/>
              </w:rPr>
              <w:t>TradeDate</w:t>
            </w:r>
          </w:p>
        </w:tc>
        <w:tc>
          <w:tcPr>
            <w:tcW w:w="1275" w:type="dxa"/>
          </w:tcPr>
          <w:p w14:paraId="6F75CE93">
            <w:pPr>
              <w:rPr>
                <w:sz w:val="16"/>
                <w:szCs w:val="16"/>
              </w:rPr>
            </w:pPr>
            <w:r>
              <w:rPr>
                <w:rFonts w:hint="eastAsia" w:ascii="宋体" w:cs="宋体"/>
                <w:kern w:val="0"/>
                <w:sz w:val="16"/>
                <w:szCs w:val="16"/>
              </w:rPr>
              <w:t>交易日推送</w:t>
            </w:r>
          </w:p>
        </w:tc>
      </w:tr>
    </w:tbl>
    <w:p w14:paraId="55D313C8">
      <w:pPr>
        <w:pStyle w:val="2"/>
        <w:numPr>
          <w:ilvl w:val="0"/>
          <w:numId w:val="1"/>
        </w:numPr>
      </w:pPr>
      <w:bookmarkStart w:id="6" w:name="_Toc184912741"/>
      <w:r>
        <w:rPr>
          <w:rFonts w:hint="eastAsia"/>
        </w:rPr>
        <w:t>期货股票通用行情API接口参考</w:t>
      </w:r>
      <w:bookmarkEnd w:id="6"/>
    </w:p>
    <w:p w14:paraId="1DAAB23B"/>
    <w:p w14:paraId="38843B5B"/>
    <w:p w14:paraId="43E5D532">
      <w:pPr>
        <w:pStyle w:val="3"/>
        <w:numPr>
          <w:ilvl w:val="0"/>
          <w:numId w:val="4"/>
        </w:numPr>
      </w:pPr>
      <w:bookmarkStart w:id="7" w:name="_Toc184912742"/>
      <w:r>
        <w:rPr>
          <w:rFonts w:hint="eastAsia"/>
        </w:rPr>
        <w:t>接口工作过程</w:t>
      </w:r>
      <w:bookmarkEnd w:id="7"/>
    </w:p>
    <w:p w14:paraId="6330AF69">
      <w:r>
        <w:object>
          <v:shape id="_x0000_i1025" o:spt="75" type="#_x0000_t75" style="height:338.25pt;width:245.2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Visio.Drawing.11" ShapeID="_x0000_i1025" DrawAspect="Content" ObjectID="_1468075725" r:id="rId12">
            <o:LockedField>false</o:LockedField>
          </o:OLEObject>
        </w:object>
      </w:r>
    </w:p>
    <w:p w14:paraId="5DC63D96">
      <w:r>
        <w:br w:type="page"/>
      </w:r>
    </w:p>
    <w:p w14:paraId="193599A8"/>
    <w:p w14:paraId="385486AB">
      <w:pPr>
        <w:pStyle w:val="3"/>
        <w:numPr>
          <w:ilvl w:val="0"/>
          <w:numId w:val="4"/>
        </w:numPr>
      </w:pPr>
      <w:bookmarkStart w:id="8" w:name="_Toc184912743"/>
      <w:r>
        <w:rPr>
          <w:rFonts w:hint="eastAsia"/>
        </w:rPr>
        <w:t>接口模式</w:t>
      </w:r>
      <w:bookmarkEnd w:id="8"/>
    </w:p>
    <w:p w14:paraId="1DBF1049">
      <w:pPr>
        <w:autoSpaceDE w:val="0"/>
        <w:autoSpaceDN w:val="0"/>
        <w:adjustRightInd w:val="0"/>
        <w:ind w:firstLine="420"/>
        <w:rPr>
          <w:rFonts w:ascii="宋体" w:eastAsia="宋体" w:cs="宋体"/>
          <w:kern w:val="0"/>
          <w:sz w:val="24"/>
        </w:rPr>
      </w:pPr>
      <w:r>
        <w:rPr>
          <w:rFonts w:hint="eastAsia" w:ascii="Times New Roman" w:hAnsi="Times New Roman" w:eastAsia="宋体" w:cs="Times New Roman"/>
          <w:kern w:val="0"/>
          <w:sz w:val="24"/>
        </w:rPr>
        <w:t>market_demo.py文件中提供了一个MarketApi类</w:t>
      </w:r>
      <w:r>
        <w:rPr>
          <w:rFonts w:hint="eastAsia" w:ascii="宋体" w:eastAsia="宋体" w:cs="宋体"/>
          <w:kern w:val="0"/>
          <w:sz w:val="24"/>
        </w:rPr>
        <w:t>，通过继承</w:t>
      </w:r>
      <w:r>
        <w:rPr>
          <w:rFonts w:hint="eastAsia" w:ascii="Times New Roman" w:hAnsi="Times New Roman" w:eastAsia="宋体" w:cs="Times New Roman"/>
          <w:kern w:val="0"/>
          <w:sz w:val="24"/>
        </w:rPr>
        <w:t>MarketApi类可以发出操作请求</w:t>
      </w:r>
      <w:r>
        <w:rPr>
          <w:rFonts w:hint="eastAsia" w:ascii="宋体" w:eastAsia="宋体" w:cs="宋体"/>
          <w:kern w:val="0"/>
          <w:sz w:val="24"/>
        </w:rPr>
        <w:t>，也可以重载回调函数来处理后台服务的响应。</w:t>
      </w:r>
    </w:p>
    <w:p w14:paraId="45E082E8">
      <w:pPr>
        <w:autoSpaceDE w:val="0"/>
        <w:autoSpaceDN w:val="0"/>
        <w:adjustRightInd w:val="0"/>
        <w:ind w:firstLine="420"/>
        <w:rPr>
          <w:rFonts w:ascii="宋体" w:eastAsia="宋体" w:cs="宋体"/>
          <w:kern w:val="0"/>
          <w:sz w:val="24"/>
        </w:rPr>
      </w:pPr>
    </w:p>
    <w:p w14:paraId="510AD592">
      <w:pPr>
        <w:autoSpaceDE w:val="0"/>
        <w:autoSpaceDN w:val="0"/>
        <w:adjustRightInd w:val="0"/>
        <w:ind w:firstLine="420"/>
        <w:rPr>
          <w:rFonts w:ascii="宋体" w:eastAsia="宋体" w:cs="宋体"/>
          <w:kern w:val="0"/>
          <w:sz w:val="24"/>
        </w:rPr>
      </w:pPr>
    </w:p>
    <w:p w14:paraId="27B03355"/>
    <w:p w14:paraId="2DAE0FEF">
      <w:pPr>
        <w:pStyle w:val="3"/>
        <w:numPr>
          <w:ilvl w:val="0"/>
          <w:numId w:val="4"/>
        </w:numPr>
      </w:pPr>
      <w:bookmarkStart w:id="9" w:name="_Toc184912744"/>
      <w:r>
        <w:rPr>
          <w:rFonts w:hint="eastAsia"/>
        </w:rPr>
        <w:t>函数接口说明</w:t>
      </w:r>
      <w:bookmarkEnd w:id="9"/>
    </w:p>
    <w:p w14:paraId="09A60551">
      <w:pPr>
        <w:pStyle w:val="24"/>
        <w:keepNext/>
        <w:keepLines/>
        <w:numPr>
          <w:ilvl w:val="0"/>
          <w:numId w:val="5"/>
        </w:numPr>
        <w:tabs>
          <w:tab w:val="left" w:pos="567"/>
        </w:tabs>
        <w:spacing w:before="260" w:after="260" w:line="416" w:lineRule="auto"/>
        <w:ind w:firstLineChars="0"/>
        <w:outlineLvl w:val="1"/>
        <w:rPr>
          <w:rFonts w:ascii="Arial" w:hAnsi="Arial" w:eastAsia="黑体"/>
          <w:b/>
          <w:vanish/>
          <w:sz w:val="32"/>
        </w:rPr>
      </w:pPr>
      <w:bookmarkStart w:id="10" w:name="_Toc184887794"/>
      <w:bookmarkEnd w:id="10"/>
      <w:bookmarkStart w:id="11" w:name="_Toc144302210"/>
      <w:bookmarkEnd w:id="11"/>
      <w:bookmarkStart w:id="12" w:name="_Toc184912745"/>
      <w:bookmarkEnd w:id="12"/>
      <w:bookmarkStart w:id="13" w:name="_Toc132104862"/>
      <w:bookmarkEnd w:id="13"/>
      <w:bookmarkStart w:id="14" w:name="_Toc128746013"/>
      <w:bookmarkEnd w:id="14"/>
    </w:p>
    <w:p w14:paraId="41269E76">
      <w:pPr>
        <w:pStyle w:val="24"/>
        <w:keepNext/>
        <w:keepLines/>
        <w:numPr>
          <w:ilvl w:val="0"/>
          <w:numId w:val="5"/>
        </w:numPr>
        <w:tabs>
          <w:tab w:val="left" w:pos="567"/>
        </w:tabs>
        <w:spacing w:before="260" w:after="260" w:line="416" w:lineRule="auto"/>
        <w:ind w:firstLineChars="0"/>
        <w:outlineLvl w:val="1"/>
        <w:rPr>
          <w:rFonts w:ascii="Arial" w:hAnsi="Arial" w:eastAsia="黑体"/>
          <w:b/>
          <w:vanish/>
          <w:sz w:val="32"/>
        </w:rPr>
      </w:pPr>
      <w:bookmarkStart w:id="15" w:name="_Toc184887795"/>
      <w:bookmarkEnd w:id="15"/>
      <w:bookmarkStart w:id="16" w:name="_Toc128746014"/>
      <w:bookmarkEnd w:id="16"/>
      <w:bookmarkStart w:id="17" w:name="_Toc132104863"/>
      <w:bookmarkEnd w:id="17"/>
      <w:bookmarkStart w:id="18" w:name="_Toc144302211"/>
      <w:bookmarkEnd w:id="18"/>
      <w:bookmarkStart w:id="19" w:name="_Toc184912746"/>
      <w:bookmarkEnd w:id="19"/>
    </w:p>
    <w:p w14:paraId="0199EAE4">
      <w:pPr>
        <w:pStyle w:val="24"/>
        <w:keepNext/>
        <w:keepLines/>
        <w:numPr>
          <w:ilvl w:val="0"/>
          <w:numId w:val="5"/>
        </w:numPr>
        <w:tabs>
          <w:tab w:val="left" w:pos="567"/>
        </w:tabs>
        <w:spacing w:before="260" w:after="260" w:line="416" w:lineRule="auto"/>
        <w:ind w:firstLineChars="0"/>
        <w:outlineLvl w:val="1"/>
        <w:rPr>
          <w:rFonts w:ascii="Arial" w:hAnsi="Arial" w:eastAsia="黑体"/>
          <w:b/>
          <w:vanish/>
          <w:sz w:val="32"/>
        </w:rPr>
      </w:pPr>
      <w:bookmarkStart w:id="20" w:name="_Toc132104864"/>
      <w:bookmarkEnd w:id="20"/>
      <w:bookmarkStart w:id="21" w:name="_Toc184887796"/>
      <w:bookmarkEnd w:id="21"/>
      <w:bookmarkStart w:id="22" w:name="_Toc184912747"/>
      <w:bookmarkEnd w:id="22"/>
      <w:bookmarkStart w:id="23" w:name="_Toc144302212"/>
      <w:bookmarkEnd w:id="23"/>
      <w:bookmarkStart w:id="24" w:name="_Toc128746015"/>
      <w:bookmarkEnd w:id="24"/>
    </w:p>
    <w:p w14:paraId="08D4CE06"/>
    <w:p w14:paraId="66F08190">
      <w:pPr>
        <w:pStyle w:val="24"/>
        <w:keepNext/>
        <w:keepLines/>
        <w:numPr>
          <w:ilvl w:val="0"/>
          <w:numId w:val="2"/>
        </w:numPr>
        <w:tabs>
          <w:tab w:val="left" w:pos="567"/>
        </w:tabs>
        <w:spacing w:before="260" w:after="260" w:line="416" w:lineRule="auto"/>
        <w:ind w:firstLineChars="0"/>
        <w:outlineLvl w:val="1"/>
        <w:rPr>
          <w:rFonts w:ascii="Arial" w:hAnsi="Arial" w:eastAsia="黑体"/>
          <w:b/>
          <w:vanish/>
          <w:sz w:val="32"/>
        </w:rPr>
      </w:pPr>
      <w:bookmarkStart w:id="25" w:name="_Toc132104865"/>
      <w:bookmarkEnd w:id="25"/>
      <w:bookmarkStart w:id="26" w:name="_Toc128746016"/>
      <w:bookmarkEnd w:id="26"/>
      <w:bookmarkStart w:id="27" w:name="_Toc144302213"/>
      <w:bookmarkEnd w:id="27"/>
      <w:bookmarkStart w:id="28" w:name="_Toc184912748"/>
      <w:bookmarkEnd w:id="28"/>
      <w:bookmarkStart w:id="29" w:name="_Toc184887797"/>
      <w:bookmarkEnd w:id="29"/>
    </w:p>
    <w:p w14:paraId="33A75E4C">
      <w:pPr>
        <w:pStyle w:val="24"/>
        <w:keepNext/>
        <w:keepLines/>
        <w:numPr>
          <w:ilvl w:val="0"/>
          <w:numId w:val="2"/>
        </w:numPr>
        <w:tabs>
          <w:tab w:val="left" w:pos="567"/>
        </w:tabs>
        <w:spacing w:before="260" w:after="260" w:line="416" w:lineRule="auto"/>
        <w:ind w:firstLineChars="0"/>
        <w:outlineLvl w:val="1"/>
        <w:rPr>
          <w:rFonts w:ascii="Arial" w:hAnsi="Arial" w:eastAsia="黑体"/>
          <w:b/>
          <w:vanish/>
          <w:sz w:val="32"/>
        </w:rPr>
      </w:pPr>
      <w:bookmarkStart w:id="30" w:name="_Toc132104866"/>
      <w:bookmarkEnd w:id="30"/>
      <w:bookmarkStart w:id="31" w:name="_Toc184887798"/>
      <w:bookmarkEnd w:id="31"/>
      <w:bookmarkStart w:id="32" w:name="_Toc128746017"/>
      <w:bookmarkEnd w:id="32"/>
      <w:bookmarkStart w:id="33" w:name="_Toc184912749"/>
      <w:bookmarkEnd w:id="33"/>
      <w:bookmarkStart w:id="34" w:name="_Toc144302214"/>
      <w:bookmarkEnd w:id="34"/>
    </w:p>
    <w:p w14:paraId="36D957D6">
      <w:pPr>
        <w:pStyle w:val="3"/>
        <w:numPr>
          <w:ilvl w:val="1"/>
          <w:numId w:val="2"/>
        </w:numPr>
        <w:spacing w:line="416" w:lineRule="auto"/>
      </w:pPr>
      <w:bookmarkStart w:id="35" w:name="_Toc184912750"/>
      <w:r>
        <w:rPr>
          <w:rFonts w:hint="eastAsia"/>
        </w:rPr>
        <w:t>API实例对象创建</w:t>
      </w:r>
      <w:bookmarkEnd w:id="35"/>
    </w:p>
    <w:p w14:paraId="4B0B787F"/>
    <w:p w14:paraId="121A6C1E">
      <w:pPr>
        <w:pStyle w:val="24"/>
        <w:numPr>
          <w:ilvl w:val="0"/>
          <w:numId w:val="6"/>
        </w:numPr>
        <w:ind w:left="567" w:hanging="567" w:firstLineChars="0"/>
        <w:rPr>
          <w:rFonts w:ascii="Times New Roman" w:hAnsi="Times New Roman" w:cs="Times New Roman"/>
          <w:bCs/>
          <w:kern w:val="0"/>
          <w:sz w:val="32"/>
          <w:szCs w:val="32"/>
        </w:rPr>
      </w:pPr>
      <w:r>
        <w:rPr>
          <w:rFonts w:hint="eastAsia" w:ascii="Times New Roman" w:hAnsi="Times New Roman" w:cs="Times New Roman"/>
          <w:bCs/>
          <w:kern w:val="0"/>
          <w:sz w:val="32"/>
          <w:szCs w:val="32"/>
        </w:rPr>
        <w:t>c</w:t>
      </w:r>
      <w:r>
        <w:rPr>
          <w:rFonts w:ascii="Times New Roman" w:hAnsi="Times New Roman" w:cs="Times New Roman"/>
          <w:bCs/>
          <w:kern w:val="0"/>
          <w:sz w:val="32"/>
          <w:szCs w:val="32"/>
        </w:rPr>
        <w:t>reateMarketApi方法</w:t>
      </w:r>
    </w:p>
    <w:p w14:paraId="1AB2756C">
      <w:pPr>
        <w:rPr>
          <w:rFonts w:ascii="Times New Roman" w:hAnsi="Times New Roman" w:cs="Times New Roman"/>
          <w:bCs/>
          <w:kern w:val="0"/>
          <w:sz w:val="32"/>
          <w:szCs w:val="32"/>
        </w:rPr>
      </w:pPr>
      <w:r>
        <w:rPr>
          <w:rFonts w:ascii="Times New Roman" w:hAnsi="Times New Roman" w:cs="Times New Roman"/>
          <w:bCs/>
          <w:kern w:val="0"/>
          <w:sz w:val="32"/>
          <w:szCs w:val="32"/>
        </w:rPr>
        <w:t>创建API对象实例。</w:t>
      </w:r>
    </w:p>
    <w:p w14:paraId="4B4F5E64">
      <w:pPr>
        <w:pStyle w:val="24"/>
        <w:autoSpaceDE w:val="0"/>
        <w:autoSpaceDN w:val="0"/>
        <w:adjustRightInd w:val="0"/>
        <w:ind w:firstLine="0" w:firstLineChars="0"/>
        <w:rPr>
          <w:rFonts w:ascii="SimSun,Bold" w:eastAsia="SimSun,Bold" w:cs="SimSun,Bold"/>
          <w:b/>
          <w:bCs/>
          <w:kern w:val="0"/>
          <w:sz w:val="28"/>
          <w:szCs w:val="28"/>
        </w:rPr>
      </w:pPr>
      <w:r>
        <w:rPr>
          <w:rFonts w:hint="eastAsia" w:ascii="SimSun,Bold" w:eastAsia="SimSun,Bold" w:cs="SimSun,Bold"/>
          <w:b/>
          <w:bCs/>
          <w:kern w:val="0"/>
          <w:sz w:val="28"/>
          <w:szCs w:val="28"/>
        </w:rPr>
        <w:t>函数原形：</w:t>
      </w:r>
    </w:p>
    <w:p w14:paraId="7109D688">
      <w:pPr>
        <w:rPr>
          <w:rFonts w:ascii="新宋体" w:eastAsia="新宋体" w:cs="新宋体"/>
          <w:color w:val="880000"/>
          <w:kern w:val="0"/>
          <w:sz w:val="19"/>
          <w:szCs w:val="19"/>
        </w:rPr>
      </w:pPr>
      <w:r>
        <w:rPr>
          <w:rFonts w:hint="eastAsia" w:ascii="新宋体" w:eastAsia="新宋体" w:cs="新宋体"/>
          <w:color w:val="0000FF"/>
          <w:kern w:val="0"/>
          <w:sz w:val="19"/>
          <w:szCs w:val="19"/>
        </w:rPr>
        <w:t>c</w:t>
      </w:r>
      <w:r>
        <w:rPr>
          <w:rFonts w:ascii="新宋体" w:eastAsia="新宋体" w:cs="新宋体"/>
          <w:color w:val="880000"/>
          <w:kern w:val="0"/>
          <w:sz w:val="19"/>
          <w:szCs w:val="19"/>
        </w:rPr>
        <w:t>reateMarketApi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>(</w:t>
      </w:r>
      <w:r>
        <w:rPr>
          <w:rFonts w:ascii="新宋体" w:eastAsia="新宋体" w:cs="新宋体"/>
          <w:color w:val="000080"/>
          <w:kern w:val="0"/>
          <w:sz w:val="19"/>
          <w:szCs w:val="19"/>
        </w:rPr>
        <w:t>bRecordLog</w:t>
      </w:r>
      <w:r>
        <w:rPr>
          <w:rFonts w:hint="eastAsia" w:ascii="新宋体" w:eastAsia="新宋体" w:cs="新宋体"/>
          <w:color w:val="000080"/>
          <w:kern w:val="0"/>
          <w:sz w:val="19"/>
          <w:szCs w:val="19"/>
        </w:rPr>
        <w:t>: bool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>,</w:t>
      </w:r>
      <w:r>
        <w:rPr>
          <w:rFonts w:hint="eastAsia" w:ascii="新宋体" w:eastAsia="新宋体" w:cs="新宋体"/>
          <w:color w:val="0000FF"/>
          <w:kern w:val="0"/>
          <w:sz w:val="19"/>
          <w:szCs w:val="19"/>
        </w:rPr>
        <w:t xml:space="preserve"> </w:t>
      </w:r>
      <w:r>
        <w:rPr>
          <w:rFonts w:ascii="新宋体" w:eastAsia="新宋体" w:cs="新宋体"/>
          <w:color w:val="000080"/>
          <w:kern w:val="0"/>
          <w:sz w:val="19"/>
          <w:szCs w:val="19"/>
        </w:rPr>
        <w:t>pszFlowPath</w:t>
      </w:r>
      <w:r>
        <w:rPr>
          <w:rFonts w:hint="eastAsia" w:ascii="新宋体" w:eastAsia="新宋体" w:cs="新宋体"/>
          <w:color w:val="000080"/>
          <w:kern w:val="0"/>
          <w:sz w:val="19"/>
          <w:szCs w:val="19"/>
        </w:rPr>
        <w:t xml:space="preserve">: str = </w:t>
      </w:r>
      <w:r>
        <w:rPr>
          <w:rFonts w:ascii="新宋体" w:eastAsia="新宋体" w:cs="新宋体"/>
          <w:color w:val="000080"/>
          <w:kern w:val="0"/>
          <w:sz w:val="19"/>
          <w:szCs w:val="19"/>
        </w:rPr>
        <w:t>“”</w:t>
      </w:r>
      <w:r>
        <w:rPr>
          <w:rFonts w:hint="eastAsia" w:ascii="新宋体" w:eastAsia="新宋体" w:cs="新宋体"/>
          <w:color w:val="000080"/>
          <w:kern w:val="0"/>
          <w:sz w:val="19"/>
          <w:szCs w:val="19"/>
        </w:rPr>
        <w:t>,</w:t>
      </w:r>
      <w:r>
        <w:rPr>
          <w:rFonts w:ascii="新宋体" w:eastAsia="新宋体" w:cs="新宋体"/>
          <w:color w:val="000080"/>
          <w:kern w:val="0"/>
          <w:sz w:val="19"/>
          <w:szCs w:val="19"/>
        </w:rPr>
        <w:t>isFutureMode</w:t>
      </w:r>
      <w:r>
        <w:rPr>
          <w:rFonts w:hint="eastAsia" w:ascii="新宋体" w:eastAsia="新宋体" w:cs="新宋体"/>
          <w:color w:val="000080"/>
          <w:kern w:val="0"/>
          <w:sz w:val="19"/>
          <w:szCs w:val="19"/>
        </w:rPr>
        <w:t xml:space="preserve">: str = </w:t>
      </w:r>
      <w:r>
        <w:rPr>
          <w:rFonts w:ascii="新宋体" w:eastAsia="新宋体" w:cs="新宋体"/>
          <w:color w:val="000080"/>
          <w:kern w:val="0"/>
          <w:sz w:val="19"/>
          <w:szCs w:val="19"/>
        </w:rPr>
        <w:t>“</w:t>
      </w:r>
      <w:r>
        <w:rPr>
          <w:rFonts w:hint="eastAsia" w:ascii="新宋体" w:eastAsia="新宋体" w:cs="新宋体"/>
          <w:color w:val="000080"/>
          <w:kern w:val="0"/>
          <w:sz w:val="19"/>
          <w:szCs w:val="19"/>
        </w:rPr>
        <w:t>Y</w:t>
      </w:r>
      <w:r>
        <w:rPr>
          <w:rFonts w:ascii="新宋体" w:eastAsia="新宋体" w:cs="新宋体"/>
          <w:color w:val="000080"/>
          <w:kern w:val="0"/>
          <w:sz w:val="19"/>
          <w:szCs w:val="19"/>
        </w:rPr>
        <w:t>”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>)</w:t>
      </w:r>
    </w:p>
    <w:p w14:paraId="21781FC3">
      <w:pPr>
        <w:autoSpaceDE w:val="0"/>
        <w:autoSpaceDN w:val="0"/>
        <w:adjustRightInd w:val="0"/>
        <w:rPr>
          <w:rFonts w:ascii="SimSun,Bold" w:eastAsia="SimSun,Bold" w:cs="SimSun,Bold"/>
          <w:b/>
          <w:bCs/>
          <w:kern w:val="0"/>
          <w:sz w:val="28"/>
          <w:szCs w:val="28"/>
        </w:rPr>
      </w:pPr>
      <w:r>
        <w:rPr>
          <w:rFonts w:hint="eastAsia" w:ascii="SimSun,Bold" w:eastAsia="SimSun,Bold" w:cs="SimSun,Bold"/>
          <w:b/>
          <w:bCs/>
          <w:kern w:val="0"/>
          <w:sz w:val="28"/>
          <w:szCs w:val="28"/>
        </w:rPr>
        <w:t>参数：</w:t>
      </w:r>
    </w:p>
    <w:p w14:paraId="1867352A">
      <w:pPr>
        <w:rPr>
          <w:rFonts w:ascii="新宋体" w:eastAsia="新宋体" w:cs="新宋体"/>
          <w:color w:val="000080"/>
          <w:kern w:val="0"/>
          <w:sz w:val="19"/>
          <w:szCs w:val="19"/>
        </w:rPr>
      </w:pPr>
      <w:r>
        <w:rPr>
          <w:rFonts w:ascii="新宋体" w:eastAsia="新宋体" w:cs="新宋体"/>
          <w:color w:val="000080"/>
          <w:kern w:val="0"/>
          <w:sz w:val="19"/>
          <w:szCs w:val="19"/>
        </w:rPr>
        <w:t>bRecordLog：是否记录行情数据</w:t>
      </w:r>
      <w:r>
        <w:rPr>
          <w:rFonts w:hint="eastAsia" w:ascii="新宋体" w:eastAsia="新宋体" w:cs="新宋体"/>
          <w:color w:val="000080"/>
          <w:kern w:val="0"/>
          <w:sz w:val="19"/>
          <w:szCs w:val="19"/>
        </w:rPr>
        <w:t>(行情数据文件会很大，通常建议关闭记录</w:t>
      </w:r>
      <w:r>
        <w:rPr>
          <w:rFonts w:ascii="新宋体" w:eastAsia="新宋体" w:cs="新宋体"/>
          <w:color w:val="000080"/>
          <w:kern w:val="0"/>
          <w:sz w:val="19"/>
          <w:szCs w:val="19"/>
        </w:rPr>
        <w:t>)</w:t>
      </w:r>
    </w:p>
    <w:p w14:paraId="4A6F3E03">
      <w:pPr>
        <w:ind w:firstLine="420"/>
        <w:rPr>
          <w:rFonts w:ascii="新宋体" w:eastAsia="新宋体" w:cs="新宋体"/>
          <w:color w:val="000080"/>
          <w:kern w:val="0"/>
          <w:sz w:val="19"/>
          <w:szCs w:val="19"/>
        </w:rPr>
      </w:pPr>
      <w:r>
        <w:rPr>
          <w:rFonts w:ascii="新宋体" w:eastAsia="新宋体" w:cs="新宋体"/>
          <w:color w:val="000080"/>
          <w:kern w:val="0"/>
          <w:sz w:val="19"/>
          <w:szCs w:val="19"/>
        </w:rPr>
        <w:t>true:记录行情数据；</w:t>
      </w:r>
      <w:r>
        <w:rPr>
          <w:rFonts w:hint="eastAsia" w:ascii="新宋体" w:eastAsia="新宋体" w:cs="新宋体"/>
          <w:color w:val="000080"/>
          <w:kern w:val="0"/>
          <w:sz w:val="19"/>
          <w:szCs w:val="19"/>
        </w:rPr>
        <w:t>f</w:t>
      </w:r>
      <w:r>
        <w:rPr>
          <w:rFonts w:ascii="新宋体" w:eastAsia="新宋体" w:cs="新宋体"/>
          <w:color w:val="000080"/>
          <w:kern w:val="0"/>
          <w:sz w:val="19"/>
          <w:szCs w:val="19"/>
        </w:rPr>
        <w:t>alse:不记录</w:t>
      </w:r>
    </w:p>
    <w:p w14:paraId="28AAC3F2">
      <w:pPr>
        <w:rPr>
          <w:rFonts w:ascii="Times New Roman" w:hAnsi="Times New Roman" w:cs="Times New Roman"/>
          <w:bCs/>
          <w:kern w:val="0"/>
          <w:sz w:val="32"/>
          <w:szCs w:val="32"/>
        </w:rPr>
      </w:pPr>
    </w:p>
    <w:p w14:paraId="3A2BE000">
      <w:pPr>
        <w:rPr>
          <w:rFonts w:ascii="新宋体" w:eastAsia="新宋体" w:cs="新宋体"/>
          <w:color w:val="000080"/>
          <w:kern w:val="0"/>
          <w:sz w:val="19"/>
          <w:szCs w:val="19"/>
        </w:rPr>
      </w:pPr>
      <w:r>
        <w:rPr>
          <w:rFonts w:ascii="新宋体" w:eastAsia="新宋体" w:cs="新宋体"/>
          <w:color w:val="000080"/>
          <w:kern w:val="0"/>
          <w:sz w:val="19"/>
          <w:szCs w:val="19"/>
        </w:rPr>
        <w:t>pszFlowPath：日志数据文件路径</w:t>
      </w:r>
    </w:p>
    <w:p w14:paraId="403D259C">
      <w:pPr>
        <w:rPr>
          <w:rFonts w:ascii="新宋体" w:eastAsia="新宋体" w:cs="新宋体"/>
          <w:color w:val="000080"/>
          <w:kern w:val="0"/>
          <w:sz w:val="19"/>
          <w:szCs w:val="19"/>
        </w:rPr>
      </w:pPr>
    </w:p>
    <w:p w14:paraId="04D8A1B3">
      <w:pPr>
        <w:rPr>
          <w:rFonts w:ascii="新宋体" w:eastAsia="新宋体" w:cs="新宋体"/>
          <w:color w:val="000080"/>
          <w:kern w:val="0"/>
          <w:sz w:val="19"/>
          <w:szCs w:val="19"/>
        </w:rPr>
      </w:pPr>
      <w:r>
        <w:rPr>
          <w:rFonts w:ascii="新宋体" w:eastAsia="新宋体" w:cs="新宋体"/>
          <w:color w:val="000080"/>
          <w:kern w:val="0"/>
          <w:sz w:val="19"/>
          <w:szCs w:val="19"/>
        </w:rPr>
        <w:t>isFutureMode: Y:期货模式</w:t>
      </w:r>
      <w:r>
        <w:rPr>
          <w:rFonts w:hint="eastAsia" w:ascii="新宋体" w:eastAsia="新宋体" w:cs="新宋体"/>
          <w:color w:val="000080"/>
          <w:kern w:val="0"/>
          <w:sz w:val="19"/>
          <w:szCs w:val="19"/>
        </w:rPr>
        <w:t>(缺省值</w:t>
      </w:r>
      <w:r>
        <w:rPr>
          <w:rFonts w:ascii="新宋体" w:eastAsia="新宋体" w:cs="新宋体"/>
          <w:color w:val="000080"/>
          <w:kern w:val="0"/>
          <w:sz w:val="19"/>
          <w:szCs w:val="19"/>
        </w:rPr>
        <w:t>)</w:t>
      </w:r>
      <w:r>
        <w:rPr>
          <w:rFonts w:hint="eastAsia" w:ascii="新宋体" w:eastAsia="新宋体" w:cs="新宋体"/>
          <w:color w:val="000080"/>
          <w:kern w:val="0"/>
          <w:sz w:val="19"/>
          <w:szCs w:val="19"/>
        </w:rPr>
        <w:t>;</w:t>
      </w:r>
      <w:r>
        <w:rPr>
          <w:rFonts w:ascii="新宋体" w:eastAsia="新宋体" w:cs="新宋体"/>
          <w:color w:val="000080"/>
          <w:kern w:val="0"/>
          <w:sz w:val="19"/>
          <w:szCs w:val="19"/>
        </w:rPr>
        <w:t>N: 股票模式</w:t>
      </w:r>
    </w:p>
    <w:p w14:paraId="05C00335">
      <w:pPr>
        <w:rPr>
          <w:rFonts w:ascii="新宋体" w:eastAsia="新宋体" w:cs="新宋体"/>
          <w:color w:val="FF0000"/>
          <w:kern w:val="0"/>
          <w:sz w:val="19"/>
          <w:szCs w:val="19"/>
        </w:rPr>
      </w:pPr>
      <w:r>
        <w:rPr>
          <w:rFonts w:hint="eastAsia" w:ascii="新宋体" w:eastAsia="新宋体" w:cs="新宋体"/>
          <w:color w:val="FF0000"/>
          <w:kern w:val="0"/>
          <w:sz w:val="19"/>
          <w:szCs w:val="19"/>
        </w:rPr>
        <w:t>注：期货行情和股票行情，需连接并登录不通的行情前置。</w:t>
      </w:r>
    </w:p>
    <w:p w14:paraId="3247BE0E">
      <w:pPr>
        <w:ind w:firstLine="380"/>
        <w:rPr>
          <w:rFonts w:ascii="新宋体" w:eastAsia="新宋体" w:cs="新宋体"/>
          <w:color w:val="FF0000"/>
          <w:kern w:val="0"/>
          <w:sz w:val="19"/>
          <w:szCs w:val="19"/>
        </w:rPr>
      </w:pPr>
      <w:r>
        <w:rPr>
          <w:rFonts w:hint="eastAsia" w:ascii="新宋体" w:eastAsia="新宋体" w:cs="新宋体"/>
          <w:color w:val="FF0000"/>
          <w:kern w:val="0"/>
          <w:sz w:val="19"/>
          <w:szCs w:val="19"/>
        </w:rPr>
        <w:t>当连接期货行情前置时，</w:t>
      </w:r>
      <w:r>
        <w:rPr>
          <w:rFonts w:ascii="新宋体" w:eastAsia="新宋体" w:cs="新宋体"/>
          <w:color w:val="FF0000"/>
          <w:kern w:val="0"/>
          <w:sz w:val="19"/>
          <w:szCs w:val="19"/>
        </w:rPr>
        <w:t>isFutureMode</w:t>
      </w:r>
      <w:r>
        <w:rPr>
          <w:rFonts w:hint="eastAsia" w:ascii="新宋体" w:eastAsia="新宋体" w:cs="新宋体"/>
          <w:color w:val="FF0000"/>
          <w:kern w:val="0"/>
          <w:sz w:val="19"/>
          <w:szCs w:val="19"/>
        </w:rPr>
        <w:t>设置为Y；</w:t>
      </w:r>
    </w:p>
    <w:p w14:paraId="0552E29A">
      <w:pPr>
        <w:ind w:firstLine="380"/>
        <w:rPr>
          <w:rFonts w:ascii="新宋体" w:eastAsia="新宋体" w:cs="新宋体"/>
          <w:color w:val="FF0000"/>
          <w:kern w:val="0"/>
          <w:sz w:val="19"/>
          <w:szCs w:val="19"/>
        </w:rPr>
      </w:pPr>
      <w:r>
        <w:rPr>
          <w:rFonts w:hint="eastAsia" w:ascii="新宋体" w:eastAsia="新宋体" w:cs="新宋体"/>
          <w:color w:val="FF0000"/>
          <w:kern w:val="0"/>
          <w:sz w:val="19"/>
          <w:szCs w:val="19"/>
        </w:rPr>
        <w:t>当连接股票行情前置时，</w:t>
      </w:r>
      <w:r>
        <w:rPr>
          <w:rFonts w:ascii="新宋体" w:eastAsia="新宋体" w:cs="新宋体"/>
          <w:color w:val="FF0000"/>
          <w:kern w:val="0"/>
          <w:sz w:val="19"/>
          <w:szCs w:val="19"/>
        </w:rPr>
        <w:t>isFutureMode</w:t>
      </w:r>
      <w:r>
        <w:rPr>
          <w:rFonts w:hint="eastAsia" w:ascii="新宋体" w:eastAsia="新宋体" w:cs="新宋体"/>
          <w:color w:val="FF0000"/>
          <w:kern w:val="0"/>
          <w:sz w:val="19"/>
          <w:szCs w:val="19"/>
        </w:rPr>
        <w:t>设置为N</w:t>
      </w:r>
    </w:p>
    <w:p w14:paraId="57CBD44F">
      <w:pPr>
        <w:rPr>
          <w:rFonts w:ascii="新宋体" w:eastAsia="新宋体" w:cs="新宋体"/>
          <w:color w:val="000080"/>
          <w:kern w:val="0"/>
          <w:sz w:val="19"/>
          <w:szCs w:val="19"/>
        </w:rPr>
      </w:pPr>
    </w:p>
    <w:p w14:paraId="419CB48A"/>
    <w:p w14:paraId="33C6E3CE">
      <w:pPr>
        <w:pStyle w:val="3"/>
        <w:numPr>
          <w:ilvl w:val="1"/>
          <w:numId w:val="2"/>
        </w:numPr>
        <w:spacing w:line="416" w:lineRule="auto"/>
      </w:pPr>
      <w:bookmarkStart w:id="36" w:name="_Toc184912751"/>
      <w:r>
        <w:rPr>
          <w:rFonts w:hint="eastAsia"/>
        </w:rPr>
        <w:t>API函数请求与回调方法</w:t>
      </w:r>
      <w:bookmarkEnd w:id="36"/>
    </w:p>
    <w:p w14:paraId="701E2F39"/>
    <w:p w14:paraId="5106924B">
      <w:pPr>
        <w:pStyle w:val="4"/>
        <w:rPr>
          <w:rFonts w:ascii="Times New Roman" w:hAnsi="Times New Roman" w:cs="Times New Roman"/>
          <w:b w:val="0"/>
          <w:bCs/>
          <w:kern w:val="0"/>
          <w:szCs w:val="32"/>
        </w:rPr>
      </w:pPr>
      <w:bookmarkStart w:id="37" w:name="_Toc184912752"/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1）o</w:t>
      </w:r>
      <w:r>
        <w:rPr>
          <w:rFonts w:ascii="Times New Roman" w:hAnsi="Times New Roman" w:cs="Times New Roman"/>
          <w:b w:val="0"/>
          <w:bCs/>
          <w:kern w:val="0"/>
          <w:szCs w:val="32"/>
        </w:rPr>
        <w:t xml:space="preserve">nFrontConnected </w:t>
      </w:r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方法</w:t>
      </w:r>
      <w:bookmarkEnd w:id="37"/>
    </w:p>
    <w:p w14:paraId="0427395E">
      <w:pPr>
        <w:pStyle w:val="24"/>
        <w:autoSpaceDE w:val="0"/>
        <w:autoSpaceDN w:val="0"/>
        <w:adjustRightInd w:val="0"/>
        <w:ind w:firstLine="0" w:firstLineChars="0"/>
        <w:rPr>
          <w:rFonts w:ascii="宋体" w:eastAsia="宋体" w:cs="宋体"/>
          <w:kern w:val="0"/>
          <w:sz w:val="24"/>
        </w:rPr>
      </w:pPr>
      <w:r>
        <w:rPr>
          <w:rFonts w:hint="eastAsia" w:ascii="宋体" w:eastAsia="宋体" w:cs="宋体"/>
          <w:kern w:val="0"/>
          <w:sz w:val="24"/>
        </w:rPr>
        <w:t>当客户端与前置建立起通信连接时（还未登录前），该方法被调用。</w:t>
      </w:r>
    </w:p>
    <w:p w14:paraId="6FD070C3">
      <w:pPr>
        <w:pStyle w:val="24"/>
        <w:autoSpaceDE w:val="0"/>
        <w:autoSpaceDN w:val="0"/>
        <w:adjustRightInd w:val="0"/>
        <w:ind w:firstLine="0" w:firstLineChars="0"/>
        <w:rPr>
          <w:rFonts w:ascii="SimSun,Bold" w:eastAsia="SimSun,Bold" w:cs="SimSun,Bold"/>
          <w:b/>
          <w:bCs/>
          <w:kern w:val="0"/>
          <w:sz w:val="28"/>
          <w:szCs w:val="28"/>
        </w:rPr>
      </w:pPr>
      <w:r>
        <w:rPr>
          <w:rFonts w:hint="eastAsia" w:ascii="SimSun,Bold" w:eastAsia="SimSun,Bold" w:cs="SimSun,Bold"/>
          <w:b/>
          <w:bCs/>
          <w:kern w:val="0"/>
          <w:sz w:val="28"/>
          <w:szCs w:val="28"/>
        </w:rPr>
        <w:t>函数原形：</w:t>
      </w:r>
    </w:p>
    <w:p w14:paraId="2A82C9B9">
      <w:pPr>
        <w:pStyle w:val="24"/>
        <w:autoSpaceDE w:val="0"/>
        <w:autoSpaceDN w:val="0"/>
        <w:adjustRightInd w:val="0"/>
        <w:ind w:firstLine="0" w:firstLineChars="0"/>
        <w:rPr>
          <w:rFonts w:ascii="宋体" w:eastAsia="宋体" w:cs="宋体"/>
          <w:kern w:val="0"/>
          <w:szCs w:val="21"/>
        </w:rPr>
      </w:pPr>
      <w:r>
        <w:rPr>
          <w:rFonts w:hint="eastAsia" w:ascii="Times New Roman" w:hAnsi="Times New Roman" w:eastAsia="宋体" w:cs="Times New Roman"/>
          <w:kern w:val="0"/>
          <w:szCs w:val="21"/>
        </w:rPr>
        <w:t>o</w:t>
      </w:r>
      <w:r>
        <w:rPr>
          <w:rFonts w:ascii="Times New Roman" w:hAnsi="Times New Roman" w:eastAsia="宋体" w:cs="Times New Roman"/>
          <w:kern w:val="0"/>
          <w:szCs w:val="21"/>
        </w:rPr>
        <w:t>nFrontConnected()</w:t>
      </w:r>
    </w:p>
    <w:p w14:paraId="768192CC">
      <w:pPr>
        <w:pStyle w:val="24"/>
        <w:ind w:firstLine="0" w:firstLineChars="0"/>
        <w:rPr>
          <w:rFonts w:ascii="宋体" w:eastAsia="宋体" w:cs="宋体"/>
          <w:kern w:val="0"/>
          <w:sz w:val="24"/>
        </w:rPr>
      </w:pPr>
      <w:r>
        <w:rPr>
          <w:rFonts w:hint="eastAsia" w:ascii="宋体" w:eastAsia="宋体" w:cs="宋体"/>
          <w:kern w:val="0"/>
          <w:sz w:val="24"/>
        </w:rPr>
        <w:t>本方法在完成初始化后调用，可以在其中完成用户登录任务。</w:t>
      </w:r>
    </w:p>
    <w:p w14:paraId="63E99F15"/>
    <w:p w14:paraId="1488D5F4"/>
    <w:p w14:paraId="6084A5A4">
      <w:pPr>
        <w:pStyle w:val="4"/>
        <w:rPr>
          <w:rFonts w:ascii="Times New Roman" w:hAnsi="Times New Roman" w:cs="Times New Roman"/>
          <w:b w:val="0"/>
          <w:bCs/>
          <w:kern w:val="0"/>
          <w:szCs w:val="32"/>
        </w:rPr>
      </w:pPr>
      <w:bookmarkStart w:id="38" w:name="_Toc184912753"/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2）o</w:t>
      </w:r>
      <w:r>
        <w:rPr>
          <w:rFonts w:ascii="Times New Roman" w:hAnsi="Times New Roman" w:cs="Times New Roman"/>
          <w:b w:val="0"/>
          <w:bCs/>
          <w:kern w:val="0"/>
          <w:szCs w:val="32"/>
        </w:rPr>
        <w:t>nFrontDisconnected</w:t>
      </w:r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方法</w:t>
      </w:r>
      <w:bookmarkEnd w:id="38"/>
    </w:p>
    <w:p w14:paraId="5BD360AA">
      <w:pPr>
        <w:autoSpaceDE w:val="0"/>
        <w:autoSpaceDN w:val="0"/>
        <w:adjustRightInd w:val="0"/>
        <w:rPr>
          <w:rFonts w:ascii="宋体" w:eastAsia="宋体" w:cs="宋体"/>
          <w:kern w:val="0"/>
          <w:sz w:val="24"/>
        </w:rPr>
      </w:pPr>
      <w:r>
        <w:rPr>
          <w:rFonts w:hint="eastAsia" w:ascii="宋体" w:eastAsia="宋体" w:cs="宋体"/>
          <w:kern w:val="0"/>
          <w:sz w:val="24"/>
        </w:rPr>
        <w:t>当客户端与前置通信连接断开时，该方法被调用。当发生这个情况</w:t>
      </w:r>
    </w:p>
    <w:p w14:paraId="57303CA9">
      <w:pPr>
        <w:autoSpaceDE w:val="0"/>
        <w:autoSpaceDN w:val="0"/>
        <w:adjustRightInd w:val="0"/>
        <w:rPr>
          <w:rFonts w:ascii="宋体" w:eastAsia="宋体" w:cs="宋体"/>
          <w:kern w:val="0"/>
          <w:sz w:val="24"/>
        </w:rPr>
      </w:pPr>
      <w:r>
        <w:rPr>
          <w:rFonts w:hint="eastAsia" w:ascii="宋体" w:eastAsia="宋体" w:cs="宋体"/>
          <w:kern w:val="0"/>
          <w:sz w:val="24"/>
        </w:rPr>
        <w:t>后，</w:t>
      </w:r>
      <w:r>
        <w:rPr>
          <w:rFonts w:ascii="Times New Roman" w:hAnsi="Times New Roman" w:eastAsia="宋体" w:cs="Times New Roman"/>
          <w:kern w:val="0"/>
          <w:sz w:val="24"/>
        </w:rPr>
        <w:t>API</w:t>
      </w:r>
      <w:r>
        <w:rPr>
          <w:rFonts w:hint="eastAsia" w:ascii="宋体" w:eastAsia="宋体" w:cs="宋体"/>
          <w:kern w:val="0"/>
          <w:sz w:val="24"/>
        </w:rPr>
        <w:t>会自动重新连接，客户端可不做处理。自动重连地址，可能是原来注册</w:t>
      </w:r>
    </w:p>
    <w:p w14:paraId="7094169A">
      <w:pPr>
        <w:autoSpaceDE w:val="0"/>
        <w:autoSpaceDN w:val="0"/>
        <w:adjustRightInd w:val="0"/>
        <w:rPr>
          <w:rFonts w:ascii="宋体" w:eastAsia="宋体" w:cs="宋体"/>
          <w:kern w:val="0"/>
          <w:sz w:val="24"/>
        </w:rPr>
      </w:pPr>
      <w:r>
        <w:rPr>
          <w:rFonts w:hint="eastAsia" w:ascii="宋体" w:eastAsia="宋体" w:cs="宋体"/>
          <w:kern w:val="0"/>
          <w:sz w:val="24"/>
        </w:rPr>
        <w:t>的地址，也可能是系统支持的其它可用的通信地址，它由程序自动选择。</w:t>
      </w:r>
    </w:p>
    <w:p w14:paraId="7C3411C5">
      <w:pPr>
        <w:autoSpaceDE w:val="0"/>
        <w:autoSpaceDN w:val="0"/>
        <w:adjustRightInd w:val="0"/>
        <w:rPr>
          <w:rFonts w:ascii="SimSun,Bold" w:eastAsia="SimSun,Bold" w:cs="SimSun,Bold"/>
          <w:b/>
          <w:bCs/>
          <w:kern w:val="0"/>
          <w:sz w:val="28"/>
          <w:szCs w:val="28"/>
        </w:rPr>
      </w:pPr>
      <w:r>
        <w:rPr>
          <w:rFonts w:hint="eastAsia" w:ascii="SimSun,Bold" w:eastAsia="SimSun,Bold" w:cs="SimSun,Bold"/>
          <w:b/>
          <w:bCs/>
          <w:kern w:val="0"/>
          <w:sz w:val="28"/>
          <w:szCs w:val="28"/>
        </w:rPr>
        <w:t>函数原形：</w:t>
      </w:r>
    </w:p>
    <w:p w14:paraId="749AAE45">
      <w:pPr>
        <w:autoSpaceDE w:val="0"/>
        <w:autoSpaceDN w:val="0"/>
        <w:adjustRightInd w:val="0"/>
        <w:rPr>
          <w:rFonts w:ascii="宋体" w:eastAsia="宋体" w:cs="宋体"/>
          <w:kern w:val="0"/>
          <w:szCs w:val="21"/>
        </w:rPr>
      </w:pPr>
      <w:r>
        <w:rPr>
          <w:rFonts w:hint="eastAsia" w:ascii="Times New Roman" w:hAnsi="Times New Roman" w:eastAsia="宋体" w:cs="Times New Roman"/>
          <w:kern w:val="0"/>
          <w:szCs w:val="21"/>
        </w:rPr>
        <w:t>o</w:t>
      </w:r>
      <w:r>
        <w:rPr>
          <w:rFonts w:ascii="Times New Roman" w:hAnsi="Times New Roman" w:eastAsia="宋体" w:cs="Times New Roman"/>
          <w:kern w:val="0"/>
          <w:szCs w:val="21"/>
        </w:rPr>
        <w:t>nFrontDisconnected (nReason</w:t>
      </w:r>
      <w:r>
        <w:rPr>
          <w:rFonts w:hint="eastAsia" w:ascii="Times New Roman" w:hAnsi="Times New Roman" w:eastAsia="宋体" w:cs="Times New Roman"/>
          <w:kern w:val="0"/>
          <w:szCs w:val="21"/>
        </w:rPr>
        <w:t>: int</w:t>
      </w:r>
      <w:r>
        <w:rPr>
          <w:rFonts w:ascii="Times New Roman" w:hAnsi="Times New Roman" w:eastAsia="宋体" w:cs="Times New Roman"/>
          <w:kern w:val="0"/>
          <w:szCs w:val="21"/>
        </w:rPr>
        <w:t>)</w:t>
      </w:r>
    </w:p>
    <w:p w14:paraId="6D1C8912">
      <w:pPr>
        <w:autoSpaceDE w:val="0"/>
        <w:autoSpaceDN w:val="0"/>
        <w:adjustRightInd w:val="0"/>
        <w:rPr>
          <w:rFonts w:ascii="SimSun,Bold" w:eastAsia="SimSun,Bold" w:cs="SimSun,Bold"/>
          <w:b/>
          <w:bCs/>
          <w:kern w:val="0"/>
          <w:sz w:val="28"/>
          <w:szCs w:val="28"/>
        </w:rPr>
      </w:pPr>
      <w:r>
        <w:rPr>
          <w:rFonts w:hint="eastAsia" w:ascii="SimSun,Bold" w:eastAsia="SimSun,Bold" w:cs="SimSun,Bold"/>
          <w:b/>
          <w:bCs/>
          <w:kern w:val="0"/>
          <w:sz w:val="28"/>
          <w:szCs w:val="28"/>
        </w:rPr>
        <w:t>参数：</w:t>
      </w:r>
    </w:p>
    <w:p w14:paraId="7AC3690D">
      <w:pPr>
        <w:autoSpaceDE w:val="0"/>
        <w:autoSpaceDN w:val="0"/>
        <w:adjustRightInd w:val="0"/>
        <w:rPr>
          <w:rFonts w:ascii="宋体" w:eastAsia="宋体" w:cs="宋体"/>
          <w:kern w:val="0"/>
          <w:sz w:val="24"/>
        </w:rPr>
      </w:pPr>
      <w:r>
        <w:rPr>
          <w:rFonts w:ascii="Times New Roman" w:hAnsi="Times New Roman" w:eastAsia="宋体" w:cs="Times New Roman"/>
          <w:kern w:val="0"/>
          <w:sz w:val="24"/>
        </w:rPr>
        <w:t>nReason</w:t>
      </w:r>
      <w:r>
        <w:rPr>
          <w:rFonts w:hint="eastAsia" w:ascii="宋体" w:eastAsia="宋体" w:cs="宋体"/>
          <w:kern w:val="0"/>
          <w:sz w:val="24"/>
        </w:rPr>
        <w:t>：连接断开原因</w:t>
      </w:r>
    </w:p>
    <w:p w14:paraId="35A21F1E">
      <w:pPr>
        <w:rPr>
          <w:rFonts w:ascii="宋体" w:eastAsia="宋体" w:cs="宋体"/>
          <w:kern w:val="0"/>
          <w:sz w:val="24"/>
        </w:rPr>
      </w:pPr>
    </w:p>
    <w:p w14:paraId="2790A46E">
      <w:pPr>
        <w:rPr>
          <w:rFonts w:ascii="宋体" w:eastAsia="宋体" w:cs="宋体"/>
          <w:kern w:val="0"/>
          <w:sz w:val="24"/>
        </w:rPr>
      </w:pPr>
    </w:p>
    <w:p w14:paraId="7300E454">
      <w:pPr>
        <w:pStyle w:val="4"/>
        <w:rPr>
          <w:rFonts w:ascii="Times New Roman" w:hAnsi="Times New Roman" w:cs="Times New Roman"/>
          <w:b w:val="0"/>
          <w:bCs/>
          <w:kern w:val="0"/>
          <w:szCs w:val="32"/>
        </w:rPr>
      </w:pPr>
      <w:bookmarkStart w:id="39" w:name="_Toc184912754"/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3）o</w:t>
      </w:r>
      <w:r>
        <w:rPr>
          <w:rFonts w:ascii="Times New Roman" w:hAnsi="Times New Roman" w:cs="Times New Roman"/>
          <w:b w:val="0"/>
          <w:bCs/>
          <w:kern w:val="0"/>
          <w:szCs w:val="32"/>
        </w:rPr>
        <w:t>nHeartBeatWarning</w:t>
      </w:r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方法</w:t>
      </w:r>
      <w:bookmarkEnd w:id="39"/>
    </w:p>
    <w:p w14:paraId="04445897">
      <w:pPr>
        <w:autoSpaceDE w:val="0"/>
        <w:autoSpaceDN w:val="0"/>
        <w:adjustRightInd w:val="0"/>
        <w:rPr>
          <w:rFonts w:ascii="宋体" w:eastAsia="宋体" w:cs="宋体"/>
          <w:kern w:val="0"/>
          <w:sz w:val="24"/>
        </w:rPr>
      </w:pPr>
      <w:r>
        <w:rPr>
          <w:rFonts w:hint="eastAsia" w:ascii="宋体" w:eastAsia="宋体" w:cs="宋体"/>
          <w:kern w:val="0"/>
          <w:sz w:val="24"/>
        </w:rPr>
        <w:t>心跳超时警告。当长时间未收到报文时，该方法被调用。</w:t>
      </w:r>
    </w:p>
    <w:p w14:paraId="4D0745E3">
      <w:pPr>
        <w:autoSpaceDE w:val="0"/>
        <w:autoSpaceDN w:val="0"/>
        <w:adjustRightInd w:val="0"/>
        <w:rPr>
          <w:rFonts w:ascii="SimSun,Bold" w:eastAsia="SimSun,Bold" w:cs="SimSun,Bold"/>
          <w:b/>
          <w:bCs/>
          <w:kern w:val="0"/>
          <w:sz w:val="28"/>
          <w:szCs w:val="28"/>
        </w:rPr>
      </w:pPr>
      <w:r>
        <w:rPr>
          <w:rFonts w:hint="eastAsia" w:ascii="SimSun,Bold" w:eastAsia="SimSun,Bold" w:cs="SimSun,Bold"/>
          <w:b/>
          <w:bCs/>
          <w:kern w:val="0"/>
          <w:sz w:val="28"/>
          <w:szCs w:val="28"/>
        </w:rPr>
        <w:t>函数原形：</w:t>
      </w:r>
    </w:p>
    <w:p w14:paraId="2B10F5AD">
      <w:pPr>
        <w:autoSpaceDE w:val="0"/>
        <w:autoSpaceDN w:val="0"/>
        <w:adjustRightInd w:val="0"/>
        <w:rPr>
          <w:rFonts w:ascii="宋体" w:eastAsia="宋体" w:cs="宋体"/>
          <w:kern w:val="0"/>
          <w:szCs w:val="21"/>
        </w:rPr>
      </w:pPr>
      <w:r>
        <w:rPr>
          <w:rFonts w:hint="eastAsia" w:ascii="Times New Roman" w:hAnsi="Times New Roman" w:eastAsia="宋体" w:cs="Times New Roman"/>
          <w:kern w:val="0"/>
          <w:szCs w:val="21"/>
        </w:rPr>
        <w:t>o</w:t>
      </w:r>
      <w:r>
        <w:rPr>
          <w:rFonts w:ascii="Times New Roman" w:hAnsi="Times New Roman" w:eastAsia="宋体" w:cs="Times New Roman"/>
          <w:kern w:val="0"/>
          <w:szCs w:val="21"/>
        </w:rPr>
        <w:t>nHeartBeatWarning(nTimeLapse</w:t>
      </w:r>
      <w:r>
        <w:rPr>
          <w:rFonts w:hint="eastAsia" w:ascii="Times New Roman" w:hAnsi="Times New Roman" w:eastAsia="宋体" w:cs="Times New Roman"/>
          <w:kern w:val="0"/>
          <w:szCs w:val="21"/>
        </w:rPr>
        <w:t>: int</w:t>
      </w:r>
      <w:r>
        <w:rPr>
          <w:rFonts w:ascii="Times New Roman" w:hAnsi="Times New Roman" w:eastAsia="宋体" w:cs="Times New Roman"/>
          <w:kern w:val="0"/>
          <w:szCs w:val="21"/>
        </w:rPr>
        <w:t>)</w:t>
      </w:r>
    </w:p>
    <w:p w14:paraId="44ADAA04">
      <w:pPr>
        <w:autoSpaceDE w:val="0"/>
        <w:autoSpaceDN w:val="0"/>
        <w:adjustRightInd w:val="0"/>
        <w:rPr>
          <w:rFonts w:ascii="SimSun,Bold" w:eastAsia="SimSun,Bold" w:cs="SimSun,Bold"/>
          <w:b/>
          <w:bCs/>
          <w:kern w:val="0"/>
          <w:sz w:val="28"/>
          <w:szCs w:val="28"/>
        </w:rPr>
      </w:pPr>
      <w:r>
        <w:rPr>
          <w:rFonts w:hint="eastAsia" w:ascii="SimSun,Bold" w:eastAsia="SimSun,Bold" w:cs="SimSun,Bold"/>
          <w:b/>
          <w:bCs/>
          <w:kern w:val="0"/>
          <w:sz w:val="28"/>
          <w:szCs w:val="28"/>
        </w:rPr>
        <w:t>参数：</w:t>
      </w:r>
    </w:p>
    <w:p w14:paraId="55602FD2">
      <w:pPr>
        <w:rPr>
          <w:rFonts w:ascii="宋体" w:eastAsia="宋体" w:cs="宋体"/>
          <w:kern w:val="0"/>
          <w:sz w:val="24"/>
        </w:rPr>
      </w:pPr>
      <w:r>
        <w:rPr>
          <w:rFonts w:ascii="Times New Roman" w:hAnsi="Times New Roman" w:eastAsia="宋体" w:cs="Times New Roman"/>
          <w:kern w:val="0"/>
          <w:sz w:val="24"/>
        </w:rPr>
        <w:t>nTimeLapse</w:t>
      </w:r>
      <w:r>
        <w:rPr>
          <w:rFonts w:hint="eastAsia" w:ascii="宋体" w:eastAsia="宋体" w:cs="宋体"/>
          <w:kern w:val="0"/>
          <w:sz w:val="24"/>
        </w:rPr>
        <w:t>：距离上次接收报文的时间</w:t>
      </w:r>
    </w:p>
    <w:p w14:paraId="6617795B">
      <w:pPr>
        <w:rPr>
          <w:rFonts w:ascii="宋体" w:eastAsia="宋体" w:cs="宋体"/>
          <w:kern w:val="0"/>
          <w:sz w:val="24"/>
        </w:rPr>
      </w:pPr>
    </w:p>
    <w:p w14:paraId="2D9791BE">
      <w:pPr>
        <w:rPr>
          <w:rFonts w:ascii="宋体" w:eastAsia="宋体" w:cs="宋体"/>
          <w:kern w:val="0"/>
          <w:sz w:val="24"/>
        </w:rPr>
      </w:pPr>
      <w:r>
        <w:rPr>
          <w:rFonts w:ascii="新宋体" w:eastAsia="新宋体" w:cs="新宋体"/>
          <w:color w:val="880000"/>
          <w:kern w:val="0"/>
          <w:sz w:val="19"/>
          <w:szCs w:val="19"/>
        </w:rPr>
        <w:t>SetHeartBeatTimeout</w:t>
      </w:r>
    </w:p>
    <w:p w14:paraId="2ABEFF44"/>
    <w:p w14:paraId="7C5393FD">
      <w:pPr>
        <w:pStyle w:val="4"/>
        <w:rPr>
          <w:rFonts w:ascii="Times New Roman" w:hAnsi="Times New Roman" w:cs="Times New Roman"/>
          <w:b w:val="0"/>
          <w:bCs/>
          <w:kern w:val="0"/>
          <w:szCs w:val="32"/>
        </w:rPr>
      </w:pPr>
      <w:bookmarkStart w:id="40" w:name="_Toc184912755"/>
      <w:r>
        <w:rPr>
          <w:rFonts w:ascii="Times New Roman" w:hAnsi="Times New Roman" w:cs="Times New Roman"/>
          <w:b w:val="0"/>
          <w:bCs/>
          <w:kern w:val="0"/>
          <w:szCs w:val="32"/>
        </w:rPr>
        <w:t>4</w:t>
      </w:r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）设置心跳超时时间s</w:t>
      </w:r>
      <w:r>
        <w:rPr>
          <w:rFonts w:ascii="Times New Roman" w:hAnsi="Times New Roman" w:cs="Times New Roman"/>
          <w:b w:val="0"/>
          <w:bCs/>
          <w:kern w:val="0"/>
          <w:szCs w:val="32"/>
        </w:rPr>
        <w:t>etHeartBeatTimeout</w:t>
      </w:r>
      <w:bookmarkEnd w:id="40"/>
    </w:p>
    <w:p w14:paraId="2D614B45">
      <w:pPr>
        <w:rPr>
          <w:rFonts w:ascii="Times New Roman" w:hAnsi="Times New Roman" w:cs="Times New Roman"/>
          <w:kern w:val="0"/>
          <w:szCs w:val="21"/>
        </w:rPr>
      </w:pPr>
      <w:r>
        <w:rPr>
          <w:rFonts w:hint="eastAsia" w:ascii="Times New Roman" w:hAnsi="Times New Roman" w:cs="Times New Roman"/>
          <w:kern w:val="0"/>
          <w:szCs w:val="21"/>
        </w:rPr>
        <w:t>函数原型：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4C5142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08916160">
            <w:pPr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s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etHeartBeatTimeout</w:t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 xml:space="preserve"> (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iTimeout</w:t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>: int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, bIsStrictCheck</w:t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>: bool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= true</w:t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 xml:space="preserve">) </w:t>
            </w:r>
          </w:p>
        </w:tc>
      </w:tr>
    </w:tbl>
    <w:p w14:paraId="645F733D">
      <w:pPr>
        <w:rPr>
          <w:rFonts w:ascii="Times New Roman" w:hAnsi="Times New Roman" w:cs="Times New Roman"/>
          <w:kern w:val="0"/>
          <w:szCs w:val="21"/>
        </w:rPr>
      </w:pPr>
    </w:p>
    <w:p w14:paraId="3CD4E3CC">
      <w:pPr>
        <w:rPr>
          <w:rFonts w:ascii="Times New Roman" w:hAnsi="Times New Roman" w:cs="Times New Roman"/>
          <w:kern w:val="0"/>
          <w:szCs w:val="21"/>
        </w:rPr>
      </w:pPr>
    </w:p>
    <w:p w14:paraId="4E33CD85">
      <w:r>
        <w:rPr>
          <w:rFonts w:hint="eastAsia" w:ascii="Times New Roman" w:hAnsi="Times New Roman" w:cs="Times New Roman"/>
          <w:kern w:val="0"/>
          <w:szCs w:val="21"/>
        </w:rPr>
        <w:t>参数：</w:t>
      </w:r>
      <w:r>
        <w:rPr>
          <w:rFonts w:ascii="Times New Roman" w:hAnsi="Times New Roman" w:cs="Times New Roman"/>
          <w:kern w:val="0"/>
          <w:szCs w:val="21"/>
        </w:rPr>
        <w:t>iTimeout</w:t>
      </w:r>
      <w:r>
        <w:t xml:space="preserve"> : </w:t>
      </w:r>
      <w:r>
        <w:rPr>
          <w:rFonts w:hint="eastAsia"/>
        </w:rPr>
        <w:t>心跳超时时间，单位为秒。</w:t>
      </w:r>
      <w:r>
        <w:rPr>
          <w:rFonts w:hint="eastAsia"/>
          <w:color w:val="FF0000"/>
        </w:rPr>
        <w:t>请设置心跳时间至少为30秒</w:t>
      </w:r>
      <w:r>
        <w:rPr>
          <w:rFonts w:hint="eastAsia"/>
        </w:rPr>
        <w:t>。</w:t>
      </w:r>
    </w:p>
    <w:p w14:paraId="34603AF0">
      <w:pPr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/>
          <w:kern w:val="0"/>
          <w:szCs w:val="21"/>
        </w:rPr>
        <w:t xml:space="preserve">bIsStrictCheck </w:t>
      </w:r>
      <w:r>
        <w:rPr>
          <w:rFonts w:hint="eastAsia" w:ascii="Times New Roman" w:hAnsi="Times New Roman" w:cs="Times New Roman"/>
          <w:kern w:val="0"/>
          <w:szCs w:val="21"/>
        </w:rPr>
        <w:t>：是否检查心跳超时。默认为true，检查心跳；如果为false不检查心跳。</w:t>
      </w:r>
    </w:p>
    <w:p w14:paraId="6AC1D7EF">
      <w:r>
        <w:br w:type="page"/>
      </w:r>
    </w:p>
    <w:p w14:paraId="2985E85B">
      <w:pPr>
        <w:pStyle w:val="4"/>
        <w:rPr>
          <w:rFonts w:ascii="Times New Roman" w:hAnsi="Times New Roman" w:cs="Times New Roman"/>
          <w:b w:val="0"/>
          <w:bCs/>
          <w:kern w:val="0"/>
          <w:szCs w:val="32"/>
        </w:rPr>
      </w:pPr>
      <w:bookmarkStart w:id="41" w:name="_Toc184912756"/>
      <w:r>
        <w:rPr>
          <w:rFonts w:ascii="Times New Roman" w:hAnsi="Times New Roman" w:cs="Times New Roman"/>
          <w:b w:val="0"/>
          <w:kern w:val="0"/>
          <w:szCs w:val="21"/>
        </w:rPr>
        <w:t>5</w:t>
      </w:r>
      <w:r>
        <w:rPr>
          <w:rFonts w:hint="eastAsia" w:ascii="Times New Roman" w:hAnsi="Times New Roman" w:cs="Times New Roman"/>
          <w:b w:val="0"/>
          <w:kern w:val="0"/>
          <w:szCs w:val="21"/>
        </w:rPr>
        <w:t>）登录r</w:t>
      </w:r>
      <w:r>
        <w:rPr>
          <w:rFonts w:ascii="Times New Roman" w:hAnsi="Times New Roman" w:cs="Times New Roman"/>
          <w:b w:val="0"/>
          <w:kern w:val="0"/>
          <w:szCs w:val="21"/>
        </w:rPr>
        <w:t>eqUserLogin</w:t>
      </w:r>
      <w:r>
        <w:rPr>
          <w:rFonts w:ascii="Times New Roman" w:hAnsi="Times New Roman" w:cs="Times New Roman"/>
          <w:b w:val="0"/>
          <w:bCs/>
          <w:kern w:val="0"/>
          <w:szCs w:val="32"/>
        </w:rPr>
        <w:t>/</w:t>
      </w:r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o</w:t>
      </w:r>
      <w:r>
        <w:rPr>
          <w:rFonts w:ascii="Times New Roman" w:hAnsi="Times New Roman" w:cs="Times New Roman"/>
          <w:b w:val="0"/>
          <w:bCs/>
          <w:kern w:val="0"/>
          <w:szCs w:val="32"/>
        </w:rPr>
        <w:t>nRspUserLogin</w:t>
      </w:r>
      <w:bookmarkEnd w:id="41"/>
    </w:p>
    <w:p w14:paraId="112FC08E">
      <w:pPr>
        <w:rPr>
          <w:rFonts w:ascii="Times New Roman" w:hAnsi="Times New Roman" w:cs="Times New Roman"/>
          <w:kern w:val="0"/>
          <w:szCs w:val="21"/>
        </w:rPr>
      </w:pPr>
      <w:r>
        <w:rPr>
          <w:rFonts w:hint="eastAsia" w:ascii="Times New Roman" w:hAnsi="Times New Roman" w:cs="Times New Roman"/>
          <w:kern w:val="0"/>
          <w:szCs w:val="21"/>
        </w:rPr>
        <w:t>函数原型：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0259F5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6FFAC4BA">
            <w:pPr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 xml:space="preserve">reqUserLogin( req: dict,  reqid: int) </w:t>
            </w:r>
          </w:p>
        </w:tc>
      </w:tr>
    </w:tbl>
    <w:p w14:paraId="50379868">
      <w:pPr>
        <w:rPr>
          <w:rFonts w:ascii="Times New Roman" w:hAnsi="Times New Roman" w:cs="Times New Roman"/>
          <w:kern w:val="0"/>
          <w:szCs w:val="21"/>
        </w:rPr>
      </w:pPr>
    </w:p>
    <w:p w14:paraId="7FDEACF0">
      <w:pPr>
        <w:rPr>
          <w:rFonts w:ascii="Times New Roman" w:hAnsi="Times New Roman" w:cs="Times New Roman"/>
          <w:kern w:val="0"/>
          <w:szCs w:val="21"/>
        </w:rPr>
      </w:pPr>
    </w:p>
    <w:p w14:paraId="1C9D7E42">
      <w:pPr>
        <w:rPr>
          <w:rFonts w:hint="eastAsia" w:ascii="新宋体" w:hAnsi="新宋体" w:eastAsia="新宋体"/>
          <w:sz w:val="19"/>
        </w:rPr>
      </w:pPr>
      <w:r>
        <w:rPr>
          <w:rFonts w:hint="eastAsia" w:ascii="Times New Roman" w:hAnsi="Times New Roman" w:cs="Times New Roman"/>
          <w:kern w:val="0"/>
          <w:szCs w:val="21"/>
        </w:rPr>
        <w:t xml:space="preserve">参数：req  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6C90F8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6101623F">
            <w:pPr>
              <w:ind w:firstLine="420" w:firstLineChars="200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// 用户ID</w:t>
            </w:r>
          </w:p>
          <w:p w14:paraId="0D22F48A"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ab/>
            </w:r>
            <w:r>
              <w:rPr>
                <w:rFonts w:hint="eastAsia" w:asciiTheme="minorEastAsia" w:hAnsiTheme="minorEastAsia" w:cstheme="minorEastAsia"/>
                <w:szCs w:val="21"/>
              </w:rPr>
              <w:t>UserId[str]</w:t>
            </w:r>
          </w:p>
          <w:p w14:paraId="110C09F5"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ab/>
            </w:r>
            <w:r>
              <w:rPr>
                <w:rFonts w:hint="eastAsia" w:asciiTheme="minorEastAsia" w:hAnsiTheme="minorEastAsia" w:cstheme="minorEastAsia"/>
                <w:szCs w:val="21"/>
              </w:rPr>
              <w:t>// 用户密码</w:t>
            </w:r>
            <w:r>
              <w:rPr>
                <w:rFonts w:hint="eastAsia" w:asciiTheme="minorEastAsia" w:hAnsiTheme="minorEastAsia" w:cstheme="minorEastAsia"/>
                <w:szCs w:val="21"/>
              </w:rPr>
              <w:tab/>
            </w:r>
            <w:r>
              <w:rPr>
                <w:rFonts w:hint="eastAsia" w:asciiTheme="minorEastAsia" w:hAnsiTheme="minorEastAsia" w:cstheme="minorEastAsia"/>
                <w:szCs w:val="21"/>
              </w:rPr>
              <w:tab/>
            </w:r>
            <w:r>
              <w:rPr>
                <w:rFonts w:hint="eastAsia" w:asciiTheme="minorEastAsia" w:hAnsiTheme="minorEastAsia" w:cstheme="minorEastAsia"/>
                <w:szCs w:val="21"/>
              </w:rPr>
              <w:tab/>
            </w:r>
            <w:r>
              <w:rPr>
                <w:rFonts w:hint="eastAsia" w:asciiTheme="minorEastAsia" w:hAnsiTheme="minorEastAsia" w:cstheme="minorEastAsia"/>
                <w:szCs w:val="21"/>
              </w:rPr>
              <w:tab/>
            </w:r>
            <w:r>
              <w:rPr>
                <w:rFonts w:hint="eastAsia" w:asciiTheme="minorEastAsia" w:hAnsiTheme="minorEastAsia" w:cstheme="minorEastAsia"/>
                <w:szCs w:val="21"/>
              </w:rPr>
              <w:tab/>
            </w:r>
            <w:r>
              <w:rPr>
                <w:rFonts w:hint="eastAsia" w:asciiTheme="minorEastAsia" w:hAnsiTheme="minorEastAsia" w:cstheme="minorEastAsia"/>
                <w:szCs w:val="21"/>
              </w:rPr>
              <w:tab/>
            </w:r>
          </w:p>
          <w:p w14:paraId="15E6BBD9"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ab/>
            </w:r>
            <w:r>
              <w:rPr>
                <w:rFonts w:hint="eastAsia" w:asciiTheme="minorEastAsia" w:hAnsiTheme="minorEastAsia" w:cstheme="minorEastAsia"/>
                <w:szCs w:val="21"/>
              </w:rPr>
              <w:t>UserPwd[str]</w:t>
            </w:r>
          </w:p>
          <w:p w14:paraId="4FC11E04"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ab/>
            </w:r>
            <w:r>
              <w:rPr>
                <w:rFonts w:hint="eastAsia" w:asciiTheme="minorEastAsia" w:hAnsiTheme="minorEastAsia" w:cstheme="minorEastAsia"/>
                <w:szCs w:val="21"/>
              </w:rPr>
              <w:t>// 用户类型</w:t>
            </w:r>
            <w:r>
              <w:rPr>
                <w:rFonts w:hint="eastAsia" w:asciiTheme="minorEastAsia" w:hAnsiTheme="minorEastAsia" w:cstheme="minorEastAsia"/>
                <w:szCs w:val="21"/>
              </w:rPr>
              <w:tab/>
            </w:r>
            <w:r>
              <w:rPr>
                <w:rFonts w:hint="eastAsia" w:asciiTheme="minorEastAsia" w:hAnsiTheme="minorEastAsia" w:cstheme="minorEastAsia"/>
                <w:szCs w:val="21"/>
              </w:rPr>
              <w:tab/>
            </w:r>
            <w:r>
              <w:rPr>
                <w:rFonts w:hint="eastAsia" w:asciiTheme="minorEastAsia" w:hAnsiTheme="minorEastAsia" w:cstheme="minorEastAsia"/>
                <w:szCs w:val="21"/>
              </w:rPr>
              <w:tab/>
            </w:r>
            <w:r>
              <w:rPr>
                <w:rFonts w:hint="eastAsia" w:asciiTheme="minorEastAsia" w:hAnsiTheme="minorEastAsia" w:cstheme="minorEastAsia"/>
                <w:szCs w:val="21"/>
              </w:rPr>
              <w:tab/>
            </w:r>
            <w:r>
              <w:rPr>
                <w:rFonts w:hint="eastAsia" w:asciiTheme="minorEastAsia" w:hAnsiTheme="minorEastAsia" w:cstheme="minorEastAsia"/>
                <w:szCs w:val="21"/>
              </w:rPr>
              <w:tab/>
            </w:r>
          </w:p>
          <w:p w14:paraId="3EA96368"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ab/>
            </w:r>
            <w:r>
              <w:rPr>
                <w:rFonts w:hint="eastAsia" w:asciiTheme="minorEastAsia" w:hAnsiTheme="minorEastAsia" w:cstheme="minorEastAsia"/>
                <w:szCs w:val="21"/>
              </w:rPr>
              <w:t>UserType[str]</w:t>
            </w:r>
          </w:p>
          <w:p w14:paraId="03577277"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ab/>
            </w:r>
            <w:r>
              <w:rPr>
                <w:rFonts w:hint="eastAsia" w:asciiTheme="minorEastAsia" w:hAnsiTheme="minorEastAsia" w:cstheme="minorEastAsia"/>
                <w:szCs w:val="21"/>
              </w:rPr>
              <w:t>// 软件名称</w:t>
            </w:r>
            <w:r>
              <w:rPr>
                <w:rFonts w:hint="eastAsia" w:asciiTheme="minorEastAsia" w:hAnsiTheme="minorEastAsia" w:cstheme="minorEastAsia"/>
                <w:szCs w:val="21"/>
              </w:rPr>
              <w:tab/>
            </w:r>
            <w:r>
              <w:rPr>
                <w:rFonts w:hint="eastAsia" w:asciiTheme="minorEastAsia" w:hAnsiTheme="minorEastAsia" w:cstheme="minorEastAsia"/>
                <w:szCs w:val="21"/>
              </w:rPr>
              <w:tab/>
            </w:r>
            <w:r>
              <w:rPr>
                <w:rFonts w:hint="eastAsia" w:asciiTheme="minorEastAsia" w:hAnsiTheme="minorEastAsia" w:cstheme="minorEastAsia"/>
                <w:szCs w:val="21"/>
              </w:rPr>
              <w:tab/>
            </w:r>
            <w:r>
              <w:rPr>
                <w:rFonts w:hint="eastAsia" w:asciiTheme="minorEastAsia" w:hAnsiTheme="minorEastAsia" w:cstheme="minorEastAsia"/>
                <w:szCs w:val="21"/>
              </w:rPr>
              <w:tab/>
            </w:r>
          </w:p>
          <w:p w14:paraId="4CCEDF00"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ab/>
            </w:r>
            <w:r>
              <w:rPr>
                <w:rFonts w:hint="eastAsia" w:asciiTheme="minorEastAsia" w:hAnsiTheme="minorEastAsia" w:cstheme="minorEastAsia"/>
                <w:szCs w:val="21"/>
              </w:rPr>
              <w:t>SoftwareName[str]</w:t>
            </w:r>
            <w:r>
              <w:rPr>
                <w:rFonts w:hint="eastAsia" w:asciiTheme="minorEastAsia" w:hAnsiTheme="minorEastAsia" w:cstheme="minorEastAsia"/>
                <w:szCs w:val="21"/>
              </w:rPr>
              <w:tab/>
            </w:r>
          </w:p>
          <w:p w14:paraId="374DDD70"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ab/>
            </w:r>
            <w:r>
              <w:rPr>
                <w:rFonts w:hint="eastAsia" w:asciiTheme="minorEastAsia" w:hAnsiTheme="minorEastAsia" w:cstheme="minorEastAsia"/>
                <w:szCs w:val="21"/>
              </w:rPr>
              <w:t>// 软件版本号</w:t>
            </w:r>
            <w:r>
              <w:rPr>
                <w:rFonts w:hint="eastAsia" w:asciiTheme="minorEastAsia" w:hAnsiTheme="minorEastAsia" w:cstheme="minorEastAsia"/>
                <w:szCs w:val="21"/>
              </w:rPr>
              <w:tab/>
            </w:r>
            <w:r>
              <w:rPr>
                <w:rFonts w:hint="eastAsia" w:asciiTheme="minorEastAsia" w:hAnsiTheme="minorEastAsia" w:cstheme="minorEastAsia"/>
                <w:szCs w:val="21"/>
              </w:rPr>
              <w:tab/>
            </w:r>
            <w:r>
              <w:rPr>
                <w:rFonts w:hint="eastAsia" w:asciiTheme="minorEastAsia" w:hAnsiTheme="minorEastAsia" w:cstheme="minorEastAsia"/>
                <w:szCs w:val="21"/>
              </w:rPr>
              <w:tab/>
            </w:r>
          </w:p>
          <w:p w14:paraId="4134F4BE"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ab/>
            </w:r>
            <w:r>
              <w:rPr>
                <w:rFonts w:hint="eastAsia" w:asciiTheme="minorEastAsia" w:hAnsiTheme="minorEastAsia" w:cstheme="minorEastAsia"/>
                <w:szCs w:val="21"/>
              </w:rPr>
              <w:t>SoftwareVersion[str]</w:t>
            </w:r>
          </w:p>
          <w:p w14:paraId="279DFBCF"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ab/>
            </w:r>
            <w:r>
              <w:rPr>
                <w:rFonts w:hint="eastAsia" w:asciiTheme="minorEastAsia" w:hAnsiTheme="minorEastAsia" w:cstheme="minorEastAsia"/>
                <w:szCs w:val="21"/>
              </w:rPr>
              <w:t>// 授权码</w:t>
            </w:r>
            <w:r>
              <w:rPr>
                <w:rFonts w:hint="eastAsia" w:asciiTheme="minorEastAsia" w:hAnsiTheme="minorEastAsia" w:cstheme="minorEastAsia"/>
                <w:szCs w:val="21"/>
              </w:rPr>
              <w:tab/>
            </w:r>
            <w:r>
              <w:rPr>
                <w:rFonts w:hint="eastAsia" w:asciiTheme="minorEastAsia" w:hAnsiTheme="minorEastAsia" w:cstheme="minorEastAsia"/>
                <w:szCs w:val="21"/>
              </w:rPr>
              <w:tab/>
            </w:r>
          </w:p>
          <w:p w14:paraId="72D2056B"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ab/>
            </w:r>
            <w:r>
              <w:rPr>
                <w:rFonts w:hint="eastAsia" w:asciiTheme="minorEastAsia" w:hAnsiTheme="minorEastAsia" w:cstheme="minorEastAsia"/>
                <w:szCs w:val="21"/>
              </w:rPr>
              <w:t>AuthorCode[str]</w:t>
            </w:r>
          </w:p>
          <w:p w14:paraId="7E26D62C"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ab/>
            </w:r>
            <w:r>
              <w:rPr>
                <w:rFonts w:hint="eastAsia" w:asciiTheme="minorEastAsia" w:hAnsiTheme="minorEastAsia" w:cstheme="minorEastAsia"/>
                <w:szCs w:val="21"/>
              </w:rPr>
              <w:t>// 错误信息</w:t>
            </w:r>
            <w:r>
              <w:rPr>
                <w:rFonts w:hint="eastAsia" w:asciiTheme="minorEastAsia" w:hAnsiTheme="minorEastAsia" w:cstheme="minorEastAsia"/>
                <w:szCs w:val="21"/>
              </w:rPr>
              <w:tab/>
            </w:r>
            <w:r>
              <w:rPr>
                <w:rFonts w:hint="eastAsia" w:asciiTheme="minorEastAsia" w:hAnsiTheme="minorEastAsia" w:cstheme="minorEastAsia"/>
                <w:szCs w:val="21"/>
              </w:rPr>
              <w:tab/>
            </w:r>
            <w:r>
              <w:rPr>
                <w:rFonts w:hint="eastAsia" w:asciiTheme="minorEastAsia" w:hAnsiTheme="minorEastAsia" w:cstheme="minorEastAsia"/>
                <w:szCs w:val="21"/>
              </w:rPr>
              <w:tab/>
            </w:r>
            <w:r>
              <w:rPr>
                <w:rFonts w:hint="eastAsia" w:asciiTheme="minorEastAsia" w:hAnsiTheme="minorEastAsia" w:cstheme="minorEastAsia"/>
                <w:szCs w:val="21"/>
              </w:rPr>
              <w:tab/>
            </w:r>
            <w:r>
              <w:rPr>
                <w:rFonts w:hint="eastAsia" w:asciiTheme="minorEastAsia" w:hAnsiTheme="minorEastAsia" w:cstheme="minorEastAsia"/>
                <w:szCs w:val="21"/>
              </w:rPr>
              <w:tab/>
            </w:r>
          </w:p>
          <w:p w14:paraId="32F36360"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ab/>
            </w:r>
            <w:r>
              <w:rPr>
                <w:rFonts w:hint="eastAsia" w:asciiTheme="minorEastAsia" w:hAnsiTheme="minorEastAsia" w:cstheme="minorEastAsia"/>
                <w:szCs w:val="21"/>
              </w:rPr>
              <w:t>ErrorDescription[str]</w:t>
            </w:r>
          </w:p>
          <w:p w14:paraId="3E382A6C">
            <w:pPr>
              <w:ind w:firstLine="420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/</w:t>
            </w:r>
            <w:r>
              <w:rPr>
                <w:rFonts w:asciiTheme="minorEastAsia" w:hAnsiTheme="minorEastAsia" w:cstheme="minorEastAsia"/>
                <w:szCs w:val="21"/>
              </w:rPr>
              <w:t>/行情分发商ID(since v2.1.0.1)</w:t>
            </w:r>
          </w:p>
          <w:p w14:paraId="0BC05531">
            <w:pPr>
              <w:ind w:firstLine="420"/>
              <w:rPr>
                <w:rFonts w:hint="eastAsia" w:ascii="新宋体" w:hAnsi="新宋体" w:eastAsia="新宋体"/>
                <w:sz w:val="19"/>
              </w:rPr>
            </w:pPr>
            <w:r>
              <w:rPr>
                <w:rFonts w:ascii="新宋体" w:eastAsia="新宋体" w:cs="新宋体"/>
                <w:color w:val="FF0000"/>
                <w:kern w:val="0"/>
                <w:sz w:val="19"/>
                <w:szCs w:val="19"/>
              </w:rPr>
              <w:t>BrokerIDForMarketPrice</w:t>
            </w:r>
            <w:r>
              <w:rPr>
                <w:rFonts w:hint="eastAsia" w:asciiTheme="minorEastAsia" w:hAnsiTheme="minorEastAsia" w:cstheme="minorEastAsia"/>
                <w:szCs w:val="21"/>
              </w:rPr>
              <w:t>[str]</w:t>
            </w:r>
          </w:p>
        </w:tc>
      </w:tr>
    </w:tbl>
    <w:p w14:paraId="108B5D09">
      <w:pPr>
        <w:rPr>
          <w:rFonts w:hint="eastAsia" w:ascii="新宋体" w:hAnsi="新宋体" w:eastAsia="新宋体"/>
          <w:sz w:val="19"/>
        </w:rPr>
      </w:pPr>
    </w:p>
    <w:p w14:paraId="4D7CD658">
      <w:pPr>
        <w:rPr>
          <w:rFonts w:ascii="Times New Roman" w:hAnsi="Times New Roman" w:cs="Times New Roman"/>
          <w:kern w:val="0"/>
          <w:szCs w:val="21"/>
        </w:rPr>
      </w:pPr>
      <w:r>
        <w:rPr>
          <w:rFonts w:hint="eastAsia" w:ascii="Times New Roman" w:hAnsi="Times New Roman" w:cs="Times New Roman"/>
          <w:kern w:val="0"/>
          <w:szCs w:val="21"/>
        </w:rPr>
        <w:t>函数原型：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7D5AB1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4937D106">
            <w:pPr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onRspUserLogin( error: dict, reqid: int, last: bool)</w:t>
            </w:r>
          </w:p>
        </w:tc>
      </w:tr>
    </w:tbl>
    <w:p w14:paraId="1B6A21F5">
      <w:pPr>
        <w:rPr>
          <w:rFonts w:ascii="Times New Roman" w:hAnsi="Times New Roman" w:cs="Times New Roman"/>
          <w:kern w:val="0"/>
          <w:szCs w:val="21"/>
        </w:rPr>
      </w:pPr>
    </w:p>
    <w:p w14:paraId="51A56395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 w:ascii="宋体" w:eastAsia="宋体" w:cs="宋体"/>
          <w:color w:val="000000"/>
          <w:kern w:val="0"/>
          <w:sz w:val="24"/>
        </w:rPr>
        <w:t>参数：</w:t>
      </w:r>
      <w:r>
        <w:rPr>
          <w:rFonts w:hint="eastAsia" w:ascii="Times New Roman" w:hAnsi="Times New Roman" w:cs="Times New Roman"/>
          <w:kern w:val="0"/>
          <w:szCs w:val="21"/>
        </w:rPr>
        <w:t xml:space="preserve">error 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474F7E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50EA3214"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="新宋体" w:hAnsi="新宋体" w:eastAsia="新宋体"/>
                <w:sz w:val="19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  // 错误码</w:t>
            </w:r>
          </w:p>
          <w:p w14:paraId="43901922"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ab/>
            </w:r>
            <w:r>
              <w:rPr>
                <w:rFonts w:hint="eastAsia" w:asciiTheme="minorEastAsia" w:hAnsiTheme="minorEastAsia" w:cstheme="minorEastAsia"/>
                <w:szCs w:val="21"/>
              </w:rPr>
              <w:t>ErrorID[int]</w:t>
            </w:r>
          </w:p>
          <w:p w14:paraId="0A210E76"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ab/>
            </w:r>
            <w:r>
              <w:rPr>
                <w:rFonts w:hint="eastAsia" w:asciiTheme="minorEastAsia" w:hAnsiTheme="minorEastAsia" w:cstheme="minorEastAsia"/>
                <w:szCs w:val="21"/>
              </w:rPr>
              <w:t>// 错误描述</w:t>
            </w:r>
            <w:r>
              <w:rPr>
                <w:rFonts w:hint="eastAsia" w:asciiTheme="minorEastAsia" w:hAnsiTheme="minorEastAsia" w:cstheme="minorEastAsia"/>
                <w:szCs w:val="21"/>
              </w:rPr>
              <w:tab/>
            </w:r>
            <w:r>
              <w:rPr>
                <w:rFonts w:hint="eastAsia" w:asciiTheme="minorEastAsia" w:hAnsiTheme="minorEastAsia" w:cstheme="minorEastAsia"/>
                <w:szCs w:val="21"/>
              </w:rPr>
              <w:tab/>
            </w:r>
            <w:r>
              <w:rPr>
                <w:rFonts w:hint="eastAsia" w:asciiTheme="minorEastAsia" w:hAnsiTheme="minorEastAsia" w:cstheme="minorEastAsia"/>
                <w:szCs w:val="21"/>
              </w:rPr>
              <w:tab/>
            </w:r>
            <w:r>
              <w:rPr>
                <w:rFonts w:hint="eastAsia" w:asciiTheme="minorEastAsia" w:hAnsiTheme="minorEastAsia" w:cstheme="minorEastAsia"/>
                <w:szCs w:val="21"/>
              </w:rPr>
              <w:tab/>
            </w:r>
          </w:p>
          <w:p w14:paraId="313487EE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ab/>
            </w:r>
            <w:r>
              <w:rPr>
                <w:rFonts w:hint="eastAsia" w:asciiTheme="minorEastAsia" w:hAnsiTheme="minorEastAsia" w:cstheme="minorEastAsia"/>
                <w:szCs w:val="21"/>
              </w:rPr>
              <w:t>ErrorMsg[str]</w:t>
            </w:r>
          </w:p>
        </w:tc>
      </w:tr>
    </w:tbl>
    <w:p w14:paraId="4FBE0B3A">
      <w:pPr>
        <w:rPr>
          <w:rFonts w:ascii="Times New Roman" w:hAnsi="Times New Roman" w:cs="Times New Roman"/>
          <w:bCs/>
          <w:kern w:val="0"/>
          <w:szCs w:val="32"/>
        </w:rPr>
      </w:pPr>
    </w:p>
    <w:p w14:paraId="48C17F7E">
      <w:r>
        <w:rPr>
          <w:rFonts w:hint="eastAsia" w:ascii="宋体" w:eastAsia="宋体" w:cs="宋体"/>
          <w:color w:val="000000"/>
          <w:kern w:val="0"/>
          <w:sz w:val="24"/>
        </w:rPr>
        <w:t>错误码 参考1</w:t>
      </w:r>
      <w:r>
        <w:rPr>
          <w:rFonts w:ascii="宋体" w:eastAsia="宋体" w:cs="宋体"/>
          <w:color w:val="000000"/>
          <w:kern w:val="0"/>
          <w:sz w:val="24"/>
        </w:rPr>
        <w:t>.3</w:t>
      </w:r>
    </w:p>
    <w:p w14:paraId="4244F34B"/>
    <w:p w14:paraId="6A365B03">
      <w:pPr>
        <w:pStyle w:val="4"/>
        <w:rPr>
          <w:rFonts w:ascii="Times New Roman" w:hAnsi="Times New Roman" w:cs="Times New Roman"/>
          <w:b w:val="0"/>
          <w:bCs/>
          <w:kern w:val="0"/>
          <w:szCs w:val="32"/>
        </w:rPr>
      </w:pPr>
      <w:bookmarkStart w:id="42" w:name="_Toc184912757"/>
      <w:r>
        <w:rPr>
          <w:rFonts w:ascii="Times New Roman" w:hAnsi="Times New Roman" w:cs="Times New Roman"/>
          <w:b w:val="0"/>
          <w:kern w:val="0"/>
          <w:szCs w:val="21"/>
        </w:rPr>
        <w:t>6</w:t>
      </w:r>
      <w:r>
        <w:rPr>
          <w:rFonts w:hint="eastAsia" w:ascii="Times New Roman" w:hAnsi="Times New Roman" w:cs="Times New Roman"/>
          <w:b w:val="0"/>
          <w:kern w:val="0"/>
          <w:szCs w:val="21"/>
        </w:rPr>
        <w:t>）行情订阅请求/响应reqMarketData/onRspMarketData</w:t>
      </w:r>
      <w:bookmarkEnd w:id="42"/>
    </w:p>
    <w:p w14:paraId="424E68F7">
      <w:pPr>
        <w:rPr>
          <w:rFonts w:ascii="Times New Roman" w:hAnsi="Times New Roman" w:cs="Times New Roman"/>
          <w:kern w:val="0"/>
          <w:szCs w:val="21"/>
        </w:rPr>
      </w:pPr>
      <w:r>
        <w:rPr>
          <w:rFonts w:hint="eastAsia" w:ascii="Times New Roman" w:hAnsi="Times New Roman" w:cs="Times New Roman"/>
          <w:kern w:val="0"/>
          <w:szCs w:val="21"/>
        </w:rPr>
        <w:t>函数原型：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6FA769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551DB4A1">
            <w:pPr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reqMarketData(req: dict, reqid: int)</w:t>
            </w:r>
          </w:p>
        </w:tc>
      </w:tr>
    </w:tbl>
    <w:p w14:paraId="048F7A89">
      <w:pPr>
        <w:rPr>
          <w:rFonts w:ascii="Times New Roman" w:hAnsi="Times New Roman" w:cs="Times New Roman"/>
          <w:kern w:val="0"/>
          <w:szCs w:val="21"/>
        </w:rPr>
      </w:pPr>
    </w:p>
    <w:p w14:paraId="0F5C805C">
      <w:pPr>
        <w:rPr>
          <w:rFonts w:hint="eastAsia" w:ascii="新宋体" w:hAnsi="新宋体" w:eastAsia="新宋体"/>
          <w:sz w:val="19"/>
        </w:rPr>
      </w:pPr>
      <w:r>
        <w:rPr>
          <w:rFonts w:hint="eastAsia" w:ascii="Times New Roman" w:hAnsi="Times New Roman" w:cs="Times New Roman"/>
          <w:kern w:val="0"/>
          <w:szCs w:val="21"/>
        </w:rPr>
        <w:t>参数：req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586A5A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6AB511C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// </w:t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>金融类型</w:t>
            </w:r>
          </w:p>
          <w:p w14:paraId="3F78D12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MarketType</w:t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>[str]</w:t>
            </w:r>
          </w:p>
          <w:p w14:paraId="18FC52F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// </w:t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>请求类型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ab/>
            </w:r>
            <w:r>
              <w:rPr>
                <w:rFonts w:ascii="Times New Roman" w:hAnsi="Times New Roman" w:cs="Times New Roman"/>
                <w:kern w:val="0"/>
                <w:szCs w:val="21"/>
              </w:rPr>
              <w:tab/>
            </w:r>
            <w:r>
              <w:rPr>
                <w:rFonts w:ascii="Times New Roman" w:hAnsi="Times New Roman" w:cs="Times New Roman"/>
                <w:kern w:val="0"/>
                <w:szCs w:val="21"/>
              </w:rPr>
              <w:tab/>
            </w:r>
            <w:r>
              <w:rPr>
                <w:rFonts w:ascii="Times New Roman" w:hAnsi="Times New Roman" w:cs="Times New Roman"/>
                <w:kern w:val="0"/>
                <w:szCs w:val="21"/>
              </w:rPr>
              <w:tab/>
            </w:r>
            <w:r>
              <w:rPr>
                <w:rFonts w:ascii="Times New Roman" w:hAnsi="Times New Roman" w:cs="Times New Roman"/>
                <w:kern w:val="0"/>
                <w:szCs w:val="21"/>
              </w:rPr>
              <w:tab/>
            </w:r>
          </w:p>
          <w:p w14:paraId="230744A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SubscMode</w:t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>[str]</w:t>
            </w:r>
          </w:p>
          <w:p w14:paraId="68E2086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// </w:t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>交易所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ab/>
            </w:r>
            <w:r>
              <w:rPr>
                <w:rFonts w:ascii="Times New Roman" w:hAnsi="Times New Roman" w:cs="Times New Roman"/>
                <w:kern w:val="0"/>
                <w:szCs w:val="21"/>
              </w:rPr>
              <w:tab/>
            </w:r>
            <w:r>
              <w:rPr>
                <w:rFonts w:ascii="Times New Roman" w:hAnsi="Times New Roman" w:cs="Times New Roman"/>
                <w:kern w:val="0"/>
                <w:szCs w:val="21"/>
              </w:rPr>
              <w:tab/>
            </w:r>
            <w:r>
              <w:rPr>
                <w:rFonts w:ascii="Times New Roman" w:hAnsi="Times New Roman" w:cs="Times New Roman"/>
                <w:kern w:val="0"/>
                <w:szCs w:val="21"/>
              </w:rPr>
              <w:tab/>
            </w:r>
          </w:p>
          <w:p w14:paraId="4269E8D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ExchangeCode</w:t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>[str]</w:t>
            </w:r>
          </w:p>
          <w:p w14:paraId="741605C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// </w:t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>单次最大订阅数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ab/>
            </w:r>
            <w:r>
              <w:rPr>
                <w:rFonts w:ascii="Times New Roman" w:hAnsi="Times New Roman" w:cs="Times New Roman"/>
                <w:kern w:val="0"/>
                <w:szCs w:val="21"/>
              </w:rPr>
              <w:tab/>
            </w:r>
            <w:r>
              <w:rPr>
                <w:rFonts w:ascii="Times New Roman" w:hAnsi="Times New Roman" w:cs="Times New Roman"/>
                <w:kern w:val="0"/>
                <w:szCs w:val="21"/>
              </w:rPr>
              <w:tab/>
            </w:r>
            <w:r>
              <w:rPr>
                <w:rFonts w:ascii="Times New Roman" w:hAnsi="Times New Roman" w:cs="Times New Roman"/>
                <w:kern w:val="0"/>
                <w:szCs w:val="21"/>
              </w:rPr>
              <w:tab/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       </w:t>
            </w:r>
          </w:p>
          <w:p w14:paraId="0BE95BD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MarketCount</w:t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>[int]</w:t>
            </w:r>
          </w:p>
          <w:p w14:paraId="127452B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/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/</w:t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>单次订阅合约数组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ab/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  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ab/>
            </w:r>
          </w:p>
          <w:p w14:paraId="1397197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MarketTrcode</w:t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>[list[str]]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ab/>
            </w:r>
          </w:p>
          <w:p w14:paraId="26B9C1C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// </w:t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>错误信息</w:t>
            </w:r>
          </w:p>
          <w:p w14:paraId="3F4BC25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ErrorDescription</w:t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>[str]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ab/>
            </w:r>
            <w:r>
              <w:rPr>
                <w:rFonts w:ascii="Times New Roman" w:hAnsi="Times New Roman" w:cs="Times New Roman"/>
                <w:kern w:val="0"/>
                <w:szCs w:val="21"/>
              </w:rPr>
              <w:tab/>
            </w:r>
            <w:r>
              <w:rPr>
                <w:rFonts w:ascii="Times New Roman" w:hAnsi="Times New Roman" w:cs="Times New Roman"/>
                <w:kern w:val="0"/>
                <w:szCs w:val="21"/>
              </w:rPr>
              <w:tab/>
            </w:r>
            <w:r>
              <w:rPr>
                <w:rFonts w:ascii="Times New Roman" w:hAnsi="Times New Roman" w:cs="Times New Roman"/>
                <w:kern w:val="0"/>
                <w:szCs w:val="21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ab/>
            </w:r>
          </w:p>
        </w:tc>
      </w:tr>
      <w:tr w14:paraId="7AB036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0329EE8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</w:tbl>
    <w:p w14:paraId="5533A2E1"/>
    <w:p w14:paraId="38FC7013">
      <w:pPr>
        <w:rPr>
          <w:color w:val="FF0000"/>
        </w:rPr>
      </w:pPr>
      <w:r>
        <w:rPr>
          <w:rFonts w:hint="eastAsia"/>
          <w:color w:val="FF0000"/>
        </w:rPr>
        <w:t>说明：</w:t>
      </w:r>
    </w:p>
    <w:p w14:paraId="476456AE">
      <w:pPr>
        <w:pStyle w:val="24"/>
        <w:widowControl w:val="0"/>
        <w:numPr>
          <w:ilvl w:val="0"/>
          <w:numId w:val="7"/>
        </w:numPr>
        <w:autoSpaceDE w:val="0"/>
        <w:autoSpaceDN w:val="0"/>
        <w:adjustRightInd w:val="0"/>
        <w:spacing w:line="240" w:lineRule="auto"/>
        <w:ind w:firstLineChars="0"/>
      </w:pPr>
      <w:r>
        <w:rPr>
          <w:rFonts w:hint="eastAsia"/>
        </w:rPr>
        <w:t>按单个合约订阅行情。 交易所字段必输。比如</w:t>
      </w:r>
    </w:p>
    <w:p w14:paraId="6F5E1984">
      <w:pPr>
        <w:pStyle w:val="24"/>
        <w:widowControl w:val="0"/>
        <w:autoSpaceDE w:val="0"/>
        <w:autoSpaceDN w:val="0"/>
        <w:adjustRightInd w:val="0"/>
        <w:spacing w:line="240" w:lineRule="auto"/>
        <w:ind w:left="360" w:firstLine="0" w:firstLineChars="0"/>
        <w:rPr>
          <w:rFonts w:ascii="新宋体" w:eastAsia="新宋体" w:cs="新宋体"/>
          <w:kern w:val="0"/>
          <w:sz w:val="19"/>
          <w:szCs w:val="19"/>
        </w:rPr>
      </w:pPr>
      <w:r>
        <w:rPr>
          <w:rFonts w:hint="eastAsia" w:ascii="新宋体" w:eastAsia="新宋体" w:cs="新宋体"/>
          <w:kern w:val="0"/>
          <w:sz w:val="19"/>
          <w:szCs w:val="19"/>
        </w:rPr>
        <w:t>req[</w:t>
      </w:r>
      <w:r>
        <w:rPr>
          <w:rFonts w:ascii="新宋体" w:eastAsia="新宋体" w:cs="新宋体"/>
          <w:kern w:val="0"/>
          <w:sz w:val="19"/>
          <w:szCs w:val="19"/>
        </w:rPr>
        <w:t>“ExchangeCode”</w:t>
      </w:r>
      <w:r>
        <w:rPr>
          <w:rFonts w:hint="eastAsia" w:ascii="新宋体" w:eastAsia="新宋体" w:cs="新宋体"/>
          <w:kern w:val="0"/>
          <w:sz w:val="19"/>
          <w:szCs w:val="19"/>
        </w:rPr>
        <w:t xml:space="preserve">] = </w:t>
      </w:r>
      <w:r>
        <w:rPr>
          <w:rFonts w:ascii="新宋体" w:eastAsia="新宋体" w:cs="新宋体"/>
          <w:kern w:val="0"/>
          <w:sz w:val="19"/>
          <w:szCs w:val="19"/>
        </w:rPr>
        <w:t>"HKEX"</w:t>
      </w:r>
    </w:p>
    <w:p w14:paraId="0805C1A9">
      <w:pPr>
        <w:pStyle w:val="24"/>
        <w:widowControl w:val="0"/>
        <w:autoSpaceDE w:val="0"/>
        <w:autoSpaceDN w:val="0"/>
        <w:adjustRightInd w:val="0"/>
        <w:spacing w:line="240" w:lineRule="auto"/>
        <w:ind w:left="360" w:firstLine="0" w:firstLineChars="0"/>
        <w:rPr>
          <w:rFonts w:ascii="新宋体" w:eastAsia="新宋体" w:cs="新宋体"/>
          <w:kern w:val="0"/>
          <w:sz w:val="19"/>
          <w:szCs w:val="19"/>
        </w:rPr>
      </w:pPr>
      <w:r>
        <w:rPr>
          <w:rFonts w:hint="eastAsia" w:ascii="新宋体" w:eastAsia="新宋体" w:cs="新宋体"/>
          <w:kern w:val="0"/>
          <w:sz w:val="19"/>
          <w:szCs w:val="19"/>
        </w:rPr>
        <w:t>req[</w:t>
      </w:r>
      <w:r>
        <w:rPr>
          <w:rFonts w:ascii="新宋体" w:eastAsia="新宋体" w:cs="新宋体"/>
          <w:kern w:val="0"/>
          <w:sz w:val="19"/>
          <w:szCs w:val="19"/>
        </w:rPr>
        <w:t>“MarketCount”</w:t>
      </w:r>
      <w:r>
        <w:rPr>
          <w:rFonts w:hint="eastAsia" w:ascii="新宋体" w:eastAsia="新宋体" w:cs="新宋体"/>
          <w:kern w:val="0"/>
          <w:sz w:val="19"/>
          <w:szCs w:val="19"/>
        </w:rPr>
        <w:t>]</w:t>
      </w:r>
      <w:r>
        <w:rPr>
          <w:rFonts w:ascii="新宋体" w:eastAsia="新宋体" w:cs="新宋体"/>
          <w:kern w:val="0"/>
          <w:sz w:val="19"/>
          <w:szCs w:val="19"/>
        </w:rPr>
        <w:t xml:space="preserve"> = 1</w:t>
      </w:r>
    </w:p>
    <w:p w14:paraId="5FE328AA">
      <w:pPr>
        <w:pStyle w:val="24"/>
        <w:widowControl w:val="0"/>
        <w:autoSpaceDE w:val="0"/>
        <w:autoSpaceDN w:val="0"/>
        <w:adjustRightInd w:val="0"/>
        <w:spacing w:line="240" w:lineRule="auto"/>
        <w:ind w:left="360" w:firstLine="0" w:firstLineChars="0"/>
      </w:pPr>
      <w:r>
        <w:rPr>
          <w:rFonts w:hint="eastAsia" w:ascii="新宋体" w:eastAsia="新宋体" w:cs="新宋体"/>
          <w:kern w:val="0"/>
          <w:sz w:val="19"/>
          <w:szCs w:val="19"/>
        </w:rPr>
        <w:t>req[</w:t>
      </w:r>
      <w:r>
        <w:rPr>
          <w:rFonts w:ascii="新宋体" w:eastAsia="新宋体" w:cs="新宋体"/>
          <w:kern w:val="0"/>
          <w:sz w:val="19"/>
          <w:szCs w:val="19"/>
        </w:rPr>
        <w:t>“</w:t>
      </w:r>
      <w:r>
        <w:rPr>
          <w:rFonts w:ascii="Times New Roman" w:hAnsi="Times New Roman" w:cs="Times New Roman"/>
          <w:kern w:val="0"/>
          <w:szCs w:val="21"/>
        </w:rPr>
        <w:t>MarketTrcode</w:t>
      </w:r>
      <w:r>
        <w:rPr>
          <w:rFonts w:hint="eastAsia" w:ascii="Times New Roman" w:hAnsi="Times New Roman" w:cs="Times New Roman"/>
          <w:kern w:val="0"/>
          <w:szCs w:val="21"/>
        </w:rPr>
        <w:t>s</w:t>
      </w:r>
      <w:r>
        <w:rPr>
          <w:rFonts w:ascii="新宋体" w:eastAsia="新宋体" w:cs="新宋体"/>
          <w:kern w:val="0"/>
          <w:sz w:val="19"/>
          <w:szCs w:val="19"/>
        </w:rPr>
        <w:t>”</w:t>
      </w:r>
      <w:r>
        <w:rPr>
          <w:rFonts w:hint="eastAsia" w:ascii="新宋体" w:eastAsia="新宋体" w:cs="新宋体"/>
          <w:kern w:val="0"/>
          <w:sz w:val="19"/>
          <w:szCs w:val="19"/>
        </w:rPr>
        <w:t>] = [</w:t>
      </w:r>
      <w:r>
        <w:rPr>
          <w:rFonts w:ascii="新宋体" w:eastAsia="新宋体" w:cs="新宋体"/>
          <w:kern w:val="0"/>
          <w:sz w:val="19"/>
          <w:szCs w:val="19"/>
        </w:rPr>
        <w:t>"00001.HK"</w:t>
      </w:r>
      <w:r>
        <w:rPr>
          <w:rFonts w:hint="eastAsia" w:ascii="新宋体" w:eastAsia="新宋体" w:cs="新宋体"/>
          <w:kern w:val="0"/>
          <w:sz w:val="19"/>
          <w:szCs w:val="19"/>
        </w:rPr>
        <w:t>]</w:t>
      </w:r>
      <w:r>
        <w:rPr>
          <w:rFonts w:hint="eastAsia"/>
        </w:rPr>
        <w:t> </w:t>
      </w:r>
    </w:p>
    <w:p w14:paraId="289BEB69">
      <w:pPr>
        <w:pStyle w:val="24"/>
        <w:widowControl w:val="0"/>
        <w:numPr>
          <w:ilvl w:val="0"/>
          <w:numId w:val="7"/>
        </w:numPr>
        <w:autoSpaceDE w:val="0"/>
        <w:autoSpaceDN w:val="0"/>
        <w:adjustRightInd w:val="0"/>
        <w:spacing w:line="240" w:lineRule="auto"/>
        <w:ind w:firstLineChars="0"/>
      </w:pPr>
      <w:r>
        <w:t>第N次订阅调用响应结果</w:t>
      </w:r>
      <w:r>
        <w:rPr>
          <w:rFonts w:hint="eastAsia"/>
        </w:rPr>
        <w:t>(</w:t>
      </w:r>
      <w:r>
        <w:t>无论成功或失败)回来之后，才可以进行第</w:t>
      </w:r>
      <w:r>
        <w:rPr>
          <w:rFonts w:hint="eastAsia"/>
        </w:rPr>
        <w:t>N</w:t>
      </w:r>
      <w:r>
        <w:t>+1次订阅调用</w:t>
      </w:r>
      <w:r>
        <w:rPr>
          <w:rFonts w:hint="eastAsia"/>
        </w:rPr>
        <w:t>，</w:t>
      </w:r>
    </w:p>
    <w:p w14:paraId="00A2D2F8">
      <w:pPr>
        <w:pStyle w:val="24"/>
        <w:widowControl w:val="0"/>
        <w:numPr>
          <w:ilvl w:val="0"/>
          <w:numId w:val="7"/>
        </w:numPr>
        <w:autoSpaceDE w:val="0"/>
        <w:autoSpaceDN w:val="0"/>
        <w:adjustRightInd w:val="0"/>
        <w:spacing w:line="240" w:lineRule="auto"/>
        <w:ind w:firstLineChars="0"/>
      </w:pPr>
      <w:r>
        <w:rPr>
          <w:rFonts w:hint="eastAsia"/>
        </w:rPr>
        <w:t>第N次订阅调用在指定的最大时间1秒没有响应时，允许用户进行</w:t>
      </w:r>
      <w:r>
        <w:t>第</w:t>
      </w:r>
      <w:r>
        <w:rPr>
          <w:rFonts w:hint="eastAsia"/>
        </w:rPr>
        <w:t>N</w:t>
      </w:r>
      <w:r>
        <w:t>+1次订阅调用</w:t>
      </w:r>
      <w:r>
        <w:rPr>
          <w:rFonts w:hint="eastAsia"/>
        </w:rPr>
        <w:t>。</w:t>
      </w:r>
    </w:p>
    <w:p w14:paraId="018433F0">
      <w:pPr>
        <w:pStyle w:val="24"/>
        <w:widowControl w:val="0"/>
        <w:numPr>
          <w:ilvl w:val="0"/>
          <w:numId w:val="7"/>
        </w:numPr>
        <w:autoSpaceDE w:val="0"/>
        <w:autoSpaceDN w:val="0"/>
        <w:adjustRightInd w:val="0"/>
        <w:spacing w:line="240" w:lineRule="auto"/>
        <w:ind w:firstLineChars="0"/>
      </w:pPr>
      <w:r>
        <w:rPr>
          <w:rFonts w:hint="eastAsia"/>
        </w:rPr>
        <w:t>订阅请求中的</w:t>
      </w:r>
      <w:r>
        <w:rPr>
          <w:rFonts w:ascii="Times New Roman" w:hAnsi="Times New Roman" w:cs="Times New Roman"/>
          <w:b/>
          <w:kern w:val="0"/>
          <w:szCs w:val="21"/>
        </w:rPr>
        <w:t>ExchangeCode</w:t>
      </w:r>
      <w:r>
        <w:rPr>
          <w:rFonts w:ascii="Times New Roman" w:hAnsi="Times New Roman" w:cs="Times New Roman"/>
          <w:kern w:val="0"/>
          <w:szCs w:val="21"/>
        </w:rPr>
        <w:t>设置</w:t>
      </w:r>
      <w:r>
        <w:rPr>
          <w:rFonts w:hint="eastAsia"/>
        </w:rPr>
        <w:t>特别说明</w:t>
      </w:r>
    </w:p>
    <w:p w14:paraId="47C92860">
      <w:pPr>
        <w:pStyle w:val="24"/>
        <w:widowControl w:val="0"/>
        <w:numPr>
          <w:ilvl w:val="1"/>
          <w:numId w:val="1"/>
        </w:numPr>
        <w:autoSpaceDE w:val="0"/>
        <w:autoSpaceDN w:val="0"/>
        <w:adjustRightInd w:val="0"/>
        <w:spacing w:line="240" w:lineRule="auto"/>
        <w:ind w:firstLineChars="0"/>
      </w:pPr>
      <w:r>
        <w:rPr>
          <w:rFonts w:hint="eastAsia"/>
        </w:rPr>
        <w:t>非C</w:t>
      </w:r>
      <w:r>
        <w:t>ME group旗下交易所，</w:t>
      </w:r>
      <w:r>
        <w:rPr>
          <w:rFonts w:hint="eastAsia"/>
        </w:rPr>
        <w:t>请</w:t>
      </w:r>
      <w:r>
        <w:t>参照</w:t>
      </w:r>
      <w:r>
        <w:rPr>
          <w:rFonts w:hint="eastAsia"/>
        </w:rPr>
        <w:t>【直达软件会员行情API商品合约取得接口文档.docx】文档中</w:t>
      </w:r>
      <w:bookmarkStart w:id="43" w:name="_Toc312"/>
      <w:r>
        <w:t>”</w:t>
      </w:r>
      <w:r>
        <w:rPr>
          <w:rFonts w:hint="eastAsia"/>
        </w:rPr>
        <w:t>交易所列表</w:t>
      </w:r>
      <w:bookmarkEnd w:id="43"/>
      <w:r>
        <w:rPr>
          <w:rFonts w:hint="eastAsia"/>
        </w:rPr>
        <w:t>查询</w:t>
      </w:r>
      <w:r>
        <w:t>”</w:t>
      </w:r>
      <w:r>
        <w:rPr>
          <w:rFonts w:hint="eastAsia"/>
        </w:rPr>
        <w:t>返回的交易所代码，或者直达客户端界面上看到的交易所代码。</w:t>
      </w:r>
    </w:p>
    <w:p w14:paraId="0B1EB3F8">
      <w:pPr>
        <w:pStyle w:val="24"/>
        <w:widowControl w:val="0"/>
        <w:numPr>
          <w:ilvl w:val="1"/>
          <w:numId w:val="1"/>
        </w:numPr>
        <w:autoSpaceDE w:val="0"/>
        <w:autoSpaceDN w:val="0"/>
        <w:adjustRightInd w:val="0"/>
        <w:spacing w:line="240" w:lineRule="auto"/>
        <w:ind w:firstLineChars="0"/>
      </w:pPr>
      <w:r>
        <w:rPr>
          <w:rFonts w:hint="eastAsia"/>
        </w:rPr>
        <w:t>C</w:t>
      </w:r>
      <w:r>
        <w:t>ME group旗下交易所，</w:t>
      </w:r>
      <w:r>
        <w:rPr>
          <w:rFonts w:hint="eastAsia"/>
        </w:rPr>
        <w:t>有4个，</w:t>
      </w:r>
      <w:r>
        <w:t>CME_CBT</w:t>
      </w:r>
      <w:r>
        <w:rPr>
          <w:rFonts w:hint="eastAsia"/>
        </w:rPr>
        <w:t>，</w:t>
      </w:r>
      <w:r>
        <w:t>CME_COMEX</w:t>
      </w:r>
      <w:r>
        <w:rPr>
          <w:rFonts w:hint="eastAsia"/>
        </w:rPr>
        <w:t>，</w:t>
      </w:r>
      <w:r>
        <w:t>CME_NYMEX，CME，订阅时按品种所属的交易所代码进行填写。</w:t>
      </w:r>
    </w:p>
    <w:p w14:paraId="33EAE818">
      <w:pPr>
        <w:pStyle w:val="24"/>
        <w:widowControl w:val="0"/>
        <w:autoSpaceDE w:val="0"/>
        <w:autoSpaceDN w:val="0"/>
        <w:adjustRightInd w:val="0"/>
        <w:spacing w:line="240" w:lineRule="auto"/>
        <w:ind w:left="840" w:firstLine="0" w:firstLineChars="0"/>
      </w:pPr>
      <w:r>
        <w:rPr>
          <w:rFonts w:hint="eastAsia"/>
        </w:rPr>
        <w:t>(例C</w:t>
      </w:r>
      <w:r>
        <w:t>ME</w:t>
      </w:r>
      <w:r>
        <w:rPr>
          <w:rFonts w:hint="eastAsia"/>
        </w:rPr>
        <w:t>旗下</w:t>
      </w:r>
      <w:r>
        <w:t>NYMEX的原油CL品种，订阅时交易所代码使用CME_NYMEX)</w:t>
      </w:r>
    </w:p>
    <w:p w14:paraId="55D6A0A2">
      <w:pPr>
        <w:pStyle w:val="24"/>
        <w:widowControl w:val="0"/>
        <w:autoSpaceDE w:val="0"/>
        <w:autoSpaceDN w:val="0"/>
        <w:adjustRightInd w:val="0"/>
        <w:spacing w:line="240" w:lineRule="auto"/>
        <w:ind w:left="840" w:firstLine="0" w:firstLineChars="0"/>
        <w:rPr>
          <w:color w:val="FF0000"/>
        </w:rPr>
      </w:pPr>
      <w:r>
        <w:rPr>
          <w:rFonts w:hint="eastAsia"/>
          <w:color w:val="FF0000"/>
        </w:rPr>
        <w:t>注意：订阅成功后推送的行情数据中的交易所代码，只有CME</w:t>
      </w:r>
      <w:r>
        <w:rPr>
          <w:color w:val="FF0000"/>
        </w:rPr>
        <w:t>(包括CME,CME_COMEX,CME_NYMEX) 和</w:t>
      </w:r>
      <w:r>
        <w:rPr>
          <w:rFonts w:hint="eastAsia"/>
          <w:color w:val="FF0000"/>
        </w:rPr>
        <w:t xml:space="preserve"> </w:t>
      </w:r>
      <w:r>
        <w:rPr>
          <w:color w:val="FF0000"/>
        </w:rPr>
        <w:t>CME_CBT。</w:t>
      </w:r>
    </w:p>
    <w:p w14:paraId="25DD3E5F">
      <w:pPr>
        <w:pStyle w:val="24"/>
        <w:widowControl w:val="0"/>
        <w:autoSpaceDE w:val="0"/>
        <w:autoSpaceDN w:val="0"/>
        <w:adjustRightInd w:val="0"/>
        <w:spacing w:line="240" w:lineRule="auto"/>
        <w:ind w:left="840" w:firstLine="0" w:firstLineChars="0"/>
        <w:rPr>
          <w:color w:val="FF0000"/>
        </w:rPr>
      </w:pPr>
    </w:p>
    <w:p w14:paraId="33AE7BFC">
      <w:pPr>
        <w:pStyle w:val="24"/>
        <w:widowControl w:val="0"/>
        <w:numPr>
          <w:ilvl w:val="0"/>
          <w:numId w:val="7"/>
        </w:numPr>
        <w:autoSpaceDE w:val="0"/>
        <w:autoSpaceDN w:val="0"/>
        <w:adjustRightInd w:val="0"/>
        <w:spacing w:line="240" w:lineRule="auto"/>
        <w:ind w:firstLineChars="0"/>
        <w:rPr>
          <w:color w:val="FF0000"/>
        </w:rPr>
      </w:pPr>
      <w:r>
        <w:rPr>
          <w:rFonts w:hint="eastAsia"/>
          <w:color w:val="FF0000"/>
        </w:rPr>
        <w:t>订阅请求中的</w:t>
      </w:r>
      <w:r>
        <w:rPr>
          <w:rFonts w:ascii="Times New Roman" w:hAnsi="Times New Roman" w:cs="Times New Roman"/>
          <w:b/>
          <w:color w:val="FF0000"/>
          <w:kern w:val="0"/>
          <w:szCs w:val="21"/>
        </w:rPr>
        <w:t>MarketTrcode</w:t>
      </w:r>
      <w:r>
        <w:rPr>
          <w:rFonts w:hint="eastAsia"/>
          <w:color w:val="FF0000"/>
        </w:rPr>
        <w:t>说明</w:t>
      </w:r>
    </w:p>
    <w:p w14:paraId="47D7323C">
      <w:pPr>
        <w:widowControl w:val="0"/>
        <w:autoSpaceDE w:val="0"/>
        <w:autoSpaceDN w:val="0"/>
        <w:adjustRightInd w:val="0"/>
        <w:spacing w:line="240" w:lineRule="auto"/>
        <w:ind w:firstLine="420" w:firstLineChars="200"/>
        <w:rPr>
          <w:color w:val="FF0000"/>
        </w:rPr>
      </w:pPr>
      <w:r>
        <w:t>可以参照</w:t>
      </w:r>
      <w:r>
        <w:rPr>
          <w:rFonts w:hint="eastAsia"/>
        </w:rPr>
        <w:t>【直达软件会员行情API商品合约取得接口文档.docx】文档中</w:t>
      </w:r>
      <w:r>
        <w:t>”</w:t>
      </w:r>
      <w:r>
        <w:rPr>
          <w:rFonts w:hint="eastAsia"/>
        </w:rPr>
        <w:t>合约列表查询</w:t>
      </w:r>
      <w:r>
        <w:t>”</w:t>
      </w:r>
      <w:r>
        <w:rPr>
          <w:rFonts w:hint="eastAsia"/>
        </w:rPr>
        <w:t>返回的合约代码，或者直达客户端界面上看到的交易所代码。</w:t>
      </w:r>
    </w:p>
    <w:p w14:paraId="25AF10C6">
      <w:pPr>
        <w:widowControl w:val="0"/>
        <w:autoSpaceDE w:val="0"/>
        <w:autoSpaceDN w:val="0"/>
        <w:adjustRightInd w:val="0"/>
        <w:spacing w:line="240" w:lineRule="auto"/>
        <w:ind w:left="360"/>
        <w:rPr>
          <w:color w:val="FF0000"/>
        </w:rPr>
      </w:pPr>
      <w:r>
        <w:rPr>
          <w:color w:val="FF0000"/>
        </w:rPr>
        <w:t>下图中第一行为直达系统中的交易所代码，第一列为合约代码</w:t>
      </w:r>
    </w:p>
    <w:p w14:paraId="482341C3">
      <w:pPr>
        <w:widowControl w:val="0"/>
        <w:autoSpaceDE w:val="0"/>
        <w:autoSpaceDN w:val="0"/>
        <w:adjustRightInd w:val="0"/>
        <w:spacing w:line="240" w:lineRule="auto"/>
        <w:ind w:firstLine="420" w:firstLineChars="200"/>
        <w:rPr>
          <w:color w:val="FF0000"/>
        </w:rPr>
      </w:pPr>
      <w:r>
        <w:drawing>
          <wp:inline distT="0" distB="0" distL="0" distR="0">
            <wp:extent cx="3467100" cy="187642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467100" cy="187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9EBAC6">
      <w:pPr>
        <w:widowControl w:val="0"/>
        <w:autoSpaceDE w:val="0"/>
        <w:autoSpaceDN w:val="0"/>
        <w:adjustRightInd w:val="0"/>
        <w:spacing w:line="240" w:lineRule="auto"/>
        <w:rPr>
          <w:color w:val="FF0000"/>
        </w:rPr>
      </w:pPr>
    </w:p>
    <w:p w14:paraId="636FE4BE"/>
    <w:p w14:paraId="56A72A4F">
      <w:pPr>
        <w:rPr>
          <w:rFonts w:ascii="Times New Roman" w:hAnsi="Times New Roman" w:cs="Times New Roman"/>
          <w:kern w:val="0"/>
          <w:szCs w:val="21"/>
        </w:rPr>
      </w:pPr>
      <w:r>
        <w:rPr>
          <w:rFonts w:hint="eastAsia" w:ascii="Times New Roman" w:hAnsi="Times New Roman" w:cs="Times New Roman"/>
          <w:kern w:val="0"/>
          <w:szCs w:val="21"/>
        </w:rPr>
        <w:t>函数原型：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674D40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660EF802">
            <w:pPr>
              <w:ind w:left="2100" w:hanging="2100" w:hangingChars="1000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on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RspMarketData(</w:t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>data: dict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, </w:t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>error: dict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, </w:t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>reqid: int, last: bool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)</w:t>
            </w:r>
          </w:p>
        </w:tc>
      </w:tr>
    </w:tbl>
    <w:p w14:paraId="19AB0F3F">
      <w:pPr>
        <w:rPr>
          <w:rFonts w:ascii="Times New Roman" w:hAnsi="Times New Roman" w:cs="Times New Roman"/>
          <w:kern w:val="0"/>
          <w:szCs w:val="21"/>
        </w:rPr>
      </w:pPr>
    </w:p>
    <w:p w14:paraId="5274A719">
      <w:pPr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Times New Roman" w:hAnsi="Times New Roman" w:cs="Times New Roman"/>
          <w:kern w:val="0"/>
          <w:szCs w:val="21"/>
        </w:rPr>
        <w:t>参数：</w:t>
      </w:r>
      <w:r>
        <w:rPr>
          <w:rFonts w:hint="eastAsia" w:ascii="新宋体" w:hAnsi="新宋体" w:eastAsia="新宋体"/>
          <w:color w:val="000000"/>
          <w:sz w:val="19"/>
        </w:rPr>
        <w:t>req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3E9224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603B414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 xml:space="preserve">// </w:t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>金融类型</w:t>
            </w:r>
          </w:p>
          <w:p w14:paraId="5C44EAE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>MarketType</w:t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>[str]</w:t>
            </w:r>
          </w:p>
          <w:p w14:paraId="5AF5A2F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 xml:space="preserve">// </w:t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>请求类型</w:t>
            </w:r>
            <w:r>
              <w:rPr>
                <w:rFonts w:ascii="新宋体" w:hAnsi="新宋体" w:eastAsia="新宋体"/>
                <w:color w:val="000000"/>
                <w:sz w:val="19"/>
              </w:rPr>
              <w:tab/>
            </w:r>
            <w:r>
              <w:rPr>
                <w:rFonts w:ascii="新宋体" w:hAnsi="新宋体" w:eastAsia="新宋体"/>
                <w:color w:val="000000"/>
                <w:sz w:val="19"/>
              </w:rPr>
              <w:tab/>
            </w:r>
            <w:r>
              <w:rPr>
                <w:rFonts w:ascii="新宋体" w:hAnsi="新宋体" w:eastAsia="新宋体"/>
                <w:color w:val="000000"/>
                <w:sz w:val="19"/>
              </w:rPr>
              <w:tab/>
            </w:r>
            <w:r>
              <w:rPr>
                <w:rFonts w:ascii="新宋体" w:hAnsi="新宋体" w:eastAsia="新宋体"/>
                <w:color w:val="000000"/>
                <w:sz w:val="19"/>
              </w:rPr>
              <w:tab/>
            </w:r>
            <w:r>
              <w:rPr>
                <w:rFonts w:ascii="新宋体" w:hAnsi="新宋体" w:eastAsia="新宋体"/>
                <w:color w:val="000000"/>
                <w:sz w:val="19"/>
              </w:rPr>
              <w:tab/>
            </w:r>
            <w:r>
              <w:rPr>
                <w:rFonts w:ascii="新宋体" w:hAnsi="新宋体" w:eastAsia="新宋体"/>
                <w:color w:val="000000"/>
                <w:sz w:val="19"/>
              </w:rPr>
              <w:tab/>
            </w:r>
          </w:p>
          <w:p w14:paraId="1C7AF81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>SubscMode</w:t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>[str]</w:t>
            </w:r>
          </w:p>
          <w:p w14:paraId="348D447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 xml:space="preserve">// </w:t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>交易所</w:t>
            </w:r>
            <w:r>
              <w:rPr>
                <w:rFonts w:ascii="新宋体" w:hAnsi="新宋体" w:eastAsia="新宋体"/>
                <w:color w:val="000000"/>
                <w:sz w:val="19"/>
              </w:rPr>
              <w:tab/>
            </w:r>
            <w:r>
              <w:rPr>
                <w:rFonts w:ascii="新宋体" w:hAnsi="新宋体" w:eastAsia="新宋体"/>
                <w:color w:val="000000"/>
                <w:sz w:val="19"/>
              </w:rPr>
              <w:tab/>
            </w:r>
            <w:r>
              <w:rPr>
                <w:rFonts w:ascii="新宋体" w:hAnsi="新宋体" w:eastAsia="新宋体"/>
                <w:color w:val="000000"/>
                <w:sz w:val="19"/>
              </w:rPr>
              <w:tab/>
            </w:r>
            <w:r>
              <w:rPr>
                <w:rFonts w:ascii="新宋体" w:hAnsi="新宋体" w:eastAsia="新宋体"/>
                <w:color w:val="000000"/>
                <w:sz w:val="19"/>
              </w:rPr>
              <w:tab/>
            </w:r>
            <w:r>
              <w:rPr>
                <w:rFonts w:ascii="新宋体" w:hAnsi="新宋体" w:eastAsia="新宋体"/>
                <w:color w:val="000000"/>
                <w:sz w:val="19"/>
              </w:rPr>
              <w:tab/>
            </w:r>
          </w:p>
          <w:p w14:paraId="2A8800C4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>ExchangeCode</w:t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>[str]</w:t>
            </w:r>
            <w:r>
              <w:rPr>
                <w:rFonts w:ascii="新宋体" w:hAnsi="新宋体" w:eastAsia="新宋体"/>
                <w:color w:val="000000"/>
                <w:sz w:val="19"/>
              </w:rPr>
              <w:tab/>
            </w:r>
            <w:r>
              <w:rPr>
                <w:rFonts w:ascii="新宋体" w:hAnsi="新宋体" w:eastAsia="新宋体"/>
                <w:color w:val="000000"/>
                <w:sz w:val="19"/>
              </w:rPr>
              <w:tab/>
            </w:r>
            <w:r>
              <w:rPr>
                <w:rFonts w:ascii="新宋体" w:hAnsi="新宋体" w:eastAsia="新宋体"/>
                <w:color w:val="000000"/>
                <w:sz w:val="19"/>
              </w:rPr>
              <w:tab/>
            </w:r>
            <w:r>
              <w:rPr>
                <w:rFonts w:ascii="新宋体" w:hAnsi="新宋体" w:eastAsia="新宋体"/>
                <w:color w:val="000000"/>
                <w:sz w:val="19"/>
              </w:rPr>
              <w:tab/>
            </w:r>
            <w:r>
              <w:rPr>
                <w:rFonts w:ascii="新宋体" w:hAnsi="新宋体" w:eastAsia="新宋体"/>
                <w:color w:val="000000"/>
                <w:sz w:val="19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</w:p>
        </w:tc>
      </w:tr>
    </w:tbl>
    <w:p w14:paraId="079DEF76">
      <w:pPr>
        <w:rPr>
          <w:rFonts w:ascii="Times New Roman" w:hAnsi="Times New Roman" w:cs="Times New Roman"/>
          <w:kern w:val="0"/>
          <w:szCs w:val="21"/>
        </w:rPr>
      </w:pPr>
    </w:p>
    <w:p w14:paraId="50F830EC">
      <w:pPr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Times New Roman" w:hAnsi="Times New Roman" w:cs="Times New Roman"/>
          <w:kern w:val="0"/>
          <w:szCs w:val="21"/>
        </w:rPr>
        <w:t>参数：</w:t>
      </w:r>
      <w:r>
        <w:rPr>
          <w:rFonts w:hint="eastAsia" w:ascii="新宋体" w:hAnsi="新宋体" w:eastAsia="新宋体"/>
          <w:color w:val="000000"/>
          <w:sz w:val="19"/>
        </w:rPr>
        <w:t>error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04908B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5C79AA45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// 错误码</w:t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</w:p>
          <w:p w14:paraId="4285FF6B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ErrorID[int]</w:t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</w:p>
          <w:p w14:paraId="29A48A5B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// 错误描述</w:t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</w:p>
          <w:p w14:paraId="285CA0C6">
            <w:pPr>
              <w:rPr>
                <w:rFonts w:hint="eastAsia" w:ascii="新宋体" w:hAnsi="新宋体" w:eastAsia="新宋体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TDAStringType</w:t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>[str]</w:t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</w:p>
        </w:tc>
      </w:tr>
    </w:tbl>
    <w:p w14:paraId="385774BA"/>
    <w:p w14:paraId="0E25DB2A">
      <w:pPr>
        <w:rPr>
          <w:color w:val="FF0000"/>
        </w:rPr>
      </w:pPr>
      <w:r>
        <w:rPr>
          <w:color w:val="FF0000"/>
        </w:rPr>
        <w:t>注：</w:t>
      </w:r>
    </w:p>
    <w:p w14:paraId="5D559AB2">
      <w:pPr>
        <w:rPr>
          <w:color w:val="FF0000"/>
        </w:rPr>
      </w:pPr>
      <w:r>
        <w:rPr>
          <w:color w:val="FF0000"/>
        </w:rPr>
        <w:t>用户每次调用</w:t>
      </w:r>
      <w:r>
        <w:rPr>
          <w:rFonts w:hint="eastAsia" w:ascii="新宋体" w:eastAsia="新宋体" w:cs="新宋体"/>
          <w:b/>
          <w:color w:val="FF0000"/>
          <w:kern w:val="0"/>
          <w:sz w:val="19"/>
          <w:szCs w:val="19"/>
        </w:rPr>
        <w:t>r</w:t>
      </w:r>
      <w:r>
        <w:rPr>
          <w:rFonts w:ascii="新宋体" w:eastAsia="新宋体" w:cs="新宋体"/>
          <w:b/>
          <w:color w:val="FF0000"/>
          <w:kern w:val="0"/>
          <w:sz w:val="19"/>
          <w:szCs w:val="19"/>
        </w:rPr>
        <w:t>eqMarketData</w:t>
      </w:r>
      <w:r>
        <w:rPr>
          <w:color w:val="FF0000"/>
        </w:rPr>
        <w:t>订阅时，如果设置</w:t>
      </w:r>
      <w:r>
        <w:rPr>
          <w:rFonts w:hint="eastAsia" w:ascii="新宋体" w:eastAsia="新宋体" w:cs="新宋体"/>
          <w:color w:val="FF0000"/>
          <w:kern w:val="0"/>
          <w:sz w:val="19"/>
          <w:szCs w:val="19"/>
        </w:rPr>
        <w:t>reqid</w:t>
      </w:r>
      <w:r>
        <w:rPr>
          <w:rFonts w:ascii="Times New Roman" w:hAnsi="Times New Roman" w:cs="Times New Roman"/>
          <w:color w:val="FF0000"/>
          <w:kern w:val="0"/>
          <w:szCs w:val="21"/>
        </w:rPr>
        <w:t>的值</w:t>
      </w:r>
      <w:r>
        <w:rPr>
          <w:rFonts w:hint="eastAsia" w:ascii="Times New Roman" w:hAnsi="Times New Roman" w:cs="Times New Roman"/>
          <w:color w:val="FF0000"/>
          <w:kern w:val="0"/>
          <w:szCs w:val="21"/>
        </w:rPr>
        <w:t>为递增的序号</w:t>
      </w:r>
      <w:r>
        <w:rPr>
          <w:rFonts w:ascii="Times New Roman" w:hAnsi="Times New Roman" w:cs="Times New Roman"/>
          <w:color w:val="FF0000"/>
          <w:kern w:val="0"/>
          <w:szCs w:val="21"/>
        </w:rPr>
        <w:t>，可以通过回调函数</w:t>
      </w:r>
      <w:r>
        <w:rPr>
          <w:rFonts w:hint="eastAsia" w:ascii="Times New Roman" w:hAnsi="Times New Roman" w:cs="Times New Roman"/>
          <w:color w:val="FF0000"/>
          <w:kern w:val="0"/>
          <w:szCs w:val="21"/>
        </w:rPr>
        <w:t>o</w:t>
      </w:r>
      <w:r>
        <w:rPr>
          <w:rFonts w:ascii="Times New Roman" w:hAnsi="Times New Roman" w:cs="Times New Roman"/>
          <w:color w:val="FF0000"/>
          <w:kern w:val="0"/>
          <w:szCs w:val="21"/>
        </w:rPr>
        <w:t>nRspMarketData的</w:t>
      </w:r>
      <w:r>
        <w:rPr>
          <w:rFonts w:hint="eastAsia" w:ascii="Times New Roman" w:hAnsi="Times New Roman" w:cs="Times New Roman"/>
          <w:color w:val="FF0000"/>
          <w:kern w:val="0"/>
          <w:szCs w:val="21"/>
        </w:rPr>
        <w:t>reqid</w:t>
      </w:r>
      <w:r>
        <w:rPr>
          <w:rFonts w:ascii="Times New Roman" w:hAnsi="Times New Roman" w:cs="Times New Roman"/>
          <w:color w:val="FF0000"/>
          <w:kern w:val="0"/>
          <w:szCs w:val="21"/>
        </w:rPr>
        <w:t>确定订阅结果。</w:t>
      </w:r>
    </w:p>
    <w:p w14:paraId="381C8099">
      <w:r>
        <w:br w:type="page"/>
      </w:r>
    </w:p>
    <w:p w14:paraId="387E3092">
      <w:pPr>
        <w:pStyle w:val="4"/>
        <w:rPr>
          <w:rFonts w:ascii="Times New Roman" w:hAnsi="Times New Roman" w:cs="Times New Roman"/>
          <w:b w:val="0"/>
          <w:bCs/>
          <w:kern w:val="0"/>
          <w:szCs w:val="32"/>
        </w:rPr>
      </w:pPr>
      <w:bookmarkStart w:id="44" w:name="_Toc184912758"/>
      <w:r>
        <w:rPr>
          <w:rFonts w:ascii="Times New Roman" w:hAnsi="Times New Roman" w:cs="Times New Roman"/>
          <w:b w:val="0"/>
          <w:kern w:val="0"/>
          <w:szCs w:val="21"/>
        </w:rPr>
        <w:t>7</w:t>
      </w:r>
      <w:r>
        <w:rPr>
          <w:rFonts w:hint="eastAsia" w:ascii="Times New Roman" w:hAnsi="Times New Roman" w:cs="Times New Roman"/>
          <w:b w:val="0"/>
          <w:kern w:val="0"/>
          <w:szCs w:val="21"/>
        </w:rPr>
        <w:t>）期货盘口行情推送o</w:t>
      </w:r>
      <w:r>
        <w:rPr>
          <w:rFonts w:ascii="Times New Roman" w:hAnsi="Times New Roman" w:cs="Times New Roman"/>
          <w:b w:val="0"/>
          <w:kern w:val="0"/>
          <w:szCs w:val="21"/>
        </w:rPr>
        <w:t>nRtnSnapData</w:t>
      </w:r>
      <w:bookmarkEnd w:id="44"/>
    </w:p>
    <w:p w14:paraId="5C1A1359">
      <w:pPr>
        <w:rPr>
          <w:rFonts w:ascii="Times New Roman" w:hAnsi="Times New Roman" w:cs="Times New Roman"/>
          <w:kern w:val="0"/>
          <w:szCs w:val="21"/>
        </w:rPr>
      </w:pPr>
      <w:r>
        <w:rPr>
          <w:rFonts w:hint="eastAsia" w:ascii="Times New Roman" w:hAnsi="Times New Roman" w:cs="Times New Roman"/>
          <w:kern w:val="0"/>
          <w:szCs w:val="21"/>
        </w:rPr>
        <w:t>函数原型：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188972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6F653404">
            <w:pPr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o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nRtnSnapData</w:t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 xml:space="preserve"> (</w:t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>data: dict</w:t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>)</w:t>
            </w:r>
          </w:p>
        </w:tc>
      </w:tr>
    </w:tbl>
    <w:p w14:paraId="6C087A66">
      <w:pPr>
        <w:rPr>
          <w:rFonts w:ascii="Times New Roman" w:hAnsi="Times New Roman" w:cs="Times New Roman"/>
          <w:kern w:val="0"/>
          <w:szCs w:val="21"/>
        </w:rPr>
      </w:pPr>
    </w:p>
    <w:p w14:paraId="1C4C8D66">
      <w:pPr>
        <w:rPr>
          <w:rFonts w:hint="eastAsia" w:ascii="新宋体" w:hAnsi="新宋体" w:eastAsia="新宋体"/>
          <w:sz w:val="19"/>
        </w:rPr>
      </w:pPr>
      <w:r>
        <w:rPr>
          <w:rFonts w:hint="eastAsia" w:ascii="Times New Roman" w:hAnsi="Times New Roman" w:cs="Times New Roman"/>
          <w:kern w:val="0"/>
          <w:szCs w:val="21"/>
        </w:rPr>
        <w:t>参数：</w:t>
      </w:r>
      <w:r>
        <w:rPr>
          <w:rFonts w:hint="eastAsia" w:ascii="新宋体" w:hAnsi="新宋体" w:eastAsia="新宋体"/>
          <w:color w:val="000000"/>
          <w:sz w:val="19"/>
        </w:rPr>
        <w:t>data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4A7302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3FD93CB9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// 交易所代码</w:t>
            </w:r>
          </w:p>
          <w:p w14:paraId="0BFB67AB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ExchangeCode[str]</w:t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</w:p>
          <w:p w14:paraId="46C4B229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// 合约代码</w:t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</w:p>
          <w:p w14:paraId="02F39ABA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TreatyCode[str]</w:t>
            </w:r>
          </w:p>
          <w:p w14:paraId="56837E27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// 买价</w:t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</w:p>
          <w:p w14:paraId="0D8B7AEF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BuyPrice[float]</w:t>
            </w:r>
          </w:p>
          <w:p w14:paraId="3AF7E85C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// 买量</w:t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</w:p>
          <w:p w14:paraId="5399DA7A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BuyNumber[int]</w:t>
            </w:r>
          </w:p>
          <w:p w14:paraId="505F57FB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// 卖价</w:t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</w:p>
          <w:p w14:paraId="74BF13F8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SalePrice[float]</w:t>
            </w:r>
          </w:p>
          <w:p w14:paraId="616DFE7D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// 卖量</w:t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</w:p>
          <w:p w14:paraId="53C8E2BE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SaleNumber[int]</w:t>
            </w:r>
          </w:p>
          <w:p w14:paraId="5CAF6AFD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// 最新价</w:t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</w:p>
          <w:p w14:paraId="50A84F30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CurrPrice[float]</w:t>
            </w:r>
          </w:p>
          <w:p w14:paraId="63F2D820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// 现量</w:t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</w:p>
          <w:p w14:paraId="765A2ED8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CurrNumber[int]</w:t>
            </w:r>
          </w:p>
          <w:p w14:paraId="7CC411E5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 xml:space="preserve">// </w:t>
            </w:r>
            <w:r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  <w:t>行情时间</w:t>
            </w: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>unixepoch(精度到毫秒)</w:t>
            </w:r>
          </w:p>
          <w:p w14:paraId="08EF8118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Time[int]</w:t>
            </w:r>
          </w:p>
          <w:p w14:paraId="673835C8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// 成交量</w:t>
            </w:r>
          </w:p>
          <w:p w14:paraId="72741F1B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FilledNum[int]</w:t>
            </w:r>
          </w:p>
          <w:p w14:paraId="6BDA4CC3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// 持仓量</w:t>
            </w:r>
          </w:p>
          <w:p w14:paraId="30BFBBB8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HoldNum[int]</w:t>
            </w:r>
          </w:p>
          <w:p w14:paraId="46914474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// 买价2</w:t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</w:p>
          <w:p w14:paraId="4DFC0256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BuyPrice2[float]</w:t>
            </w:r>
          </w:p>
          <w:p w14:paraId="57F2822B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// 买价3</w:t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</w:p>
          <w:p w14:paraId="0D789F2A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BuyPrice3[float]</w:t>
            </w:r>
          </w:p>
          <w:p w14:paraId="677EC52E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// 买价4</w:t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</w:p>
          <w:p w14:paraId="055F5506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BuyPrice4[float]</w:t>
            </w:r>
          </w:p>
          <w:p w14:paraId="354D7C74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// 买价5</w:t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</w:p>
          <w:p w14:paraId="78AC4D99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BuyPrice5[float]</w:t>
            </w:r>
          </w:p>
          <w:p w14:paraId="0529D029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// 买量2</w:t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</w:p>
          <w:p w14:paraId="302365D3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BuyNumber2[int]</w:t>
            </w:r>
          </w:p>
          <w:p w14:paraId="59061A94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// 买量3</w:t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</w:p>
          <w:p w14:paraId="5A36922E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BuyNumber3[int]</w:t>
            </w:r>
          </w:p>
          <w:p w14:paraId="7A92D68F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// 买量4</w:t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</w:p>
          <w:p w14:paraId="6E3E22B5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BuyNumber4[int]</w:t>
            </w:r>
          </w:p>
          <w:p w14:paraId="60C67635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// 买量5</w:t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</w:p>
          <w:p w14:paraId="38B1C438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BuyNumber5[int]</w:t>
            </w:r>
          </w:p>
          <w:p w14:paraId="16C16094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// 卖价2</w:t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</w:p>
          <w:p w14:paraId="13A2C524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SalePrice2[float]</w:t>
            </w:r>
          </w:p>
          <w:p w14:paraId="6671B278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// 卖价3</w:t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</w:p>
          <w:p w14:paraId="32D88EDE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SalePrice3[float]</w:t>
            </w:r>
          </w:p>
          <w:p w14:paraId="38EDBC5B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// 卖价4</w:t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</w:p>
          <w:p w14:paraId="135FC381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SalePrice4[float]</w:t>
            </w:r>
          </w:p>
          <w:p w14:paraId="5BDBFA89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// 卖价5</w:t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</w:p>
          <w:p w14:paraId="21274F56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SalePrice5[float]</w:t>
            </w:r>
          </w:p>
          <w:p w14:paraId="7C1B497D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// 卖量2</w:t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</w:p>
          <w:p w14:paraId="3DDF49E7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SaleNumber2[int]</w:t>
            </w:r>
          </w:p>
          <w:p w14:paraId="3A2308BF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// 卖量3</w:t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</w:p>
          <w:p w14:paraId="6D135B74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SaleNumber3[int]</w:t>
            </w:r>
          </w:p>
          <w:p w14:paraId="1AA869B4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// 卖量4</w:t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</w:p>
          <w:p w14:paraId="49EBDBE8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SaleNumber4[int]</w:t>
            </w:r>
          </w:p>
          <w:p w14:paraId="786031FD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// 卖量5</w:t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</w:p>
          <w:p w14:paraId="1D6AA788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SaleNumber5[int]</w:t>
            </w:r>
          </w:p>
          <w:p w14:paraId="1FA9C02F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// 隐藏买价</w:t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</w:p>
          <w:p w14:paraId="4E3E9241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HideBuyPrice[float]</w:t>
            </w:r>
          </w:p>
          <w:p w14:paraId="517DB6E2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// 隐藏买量</w:t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</w:p>
          <w:p w14:paraId="5EDDCBD3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HideBuyNumber[int]</w:t>
            </w:r>
          </w:p>
          <w:p w14:paraId="7DE141AE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// 隐藏卖价</w:t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</w:p>
          <w:p w14:paraId="45A19CDB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HideSalePrice[float]</w:t>
            </w:r>
          </w:p>
          <w:p w14:paraId="640B6615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// 隐藏卖量</w:t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</w:p>
          <w:p w14:paraId="24581C61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HideSaleNumber[int]</w:t>
            </w:r>
          </w:p>
          <w:p w14:paraId="63458C87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// 交易日</w:t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</w:p>
          <w:p w14:paraId="7E2D0855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TradeDay[str]</w:t>
            </w:r>
          </w:p>
          <w:p w14:paraId="20A5974C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// 买价6</w:t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</w:p>
          <w:p w14:paraId="0BAA002D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BuyPrice6[float]</w:t>
            </w:r>
          </w:p>
          <w:p w14:paraId="13D56F5B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// 买价7</w:t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</w:p>
          <w:p w14:paraId="7E1DA197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BuyPrice7[float]</w:t>
            </w:r>
          </w:p>
          <w:p w14:paraId="51CD0C26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// 买价8</w:t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</w:p>
          <w:p w14:paraId="4257F608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BuyPrice8[float]</w:t>
            </w:r>
          </w:p>
          <w:p w14:paraId="43865DC8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// 买价9</w:t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</w:p>
          <w:p w14:paraId="14C8A96F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BuyPrice9[float]</w:t>
            </w:r>
          </w:p>
          <w:p w14:paraId="7118D0C0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// 买价10</w:t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</w:p>
          <w:p w14:paraId="600D5640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BuyPrice10[float]</w:t>
            </w:r>
          </w:p>
          <w:p w14:paraId="7AB2C2DE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// 买量6</w:t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</w:p>
          <w:p w14:paraId="36EAB4E3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BuyNumber6[int]</w:t>
            </w:r>
          </w:p>
          <w:p w14:paraId="652A3437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// 买量7</w:t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</w:p>
          <w:p w14:paraId="1F221453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BuyNumber7[int]</w:t>
            </w:r>
          </w:p>
          <w:p w14:paraId="79726EAB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// 买量8</w:t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</w:p>
          <w:p w14:paraId="360C9101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BuyNumber8[int]</w:t>
            </w:r>
          </w:p>
          <w:p w14:paraId="1B23A902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// 买量9</w:t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</w:p>
          <w:p w14:paraId="42177CCE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BuyNumber9[int]</w:t>
            </w:r>
          </w:p>
          <w:p w14:paraId="1A1BC4D4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// 买量10</w:t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</w:p>
          <w:p w14:paraId="365AB243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BuyNumber10[int]</w:t>
            </w:r>
          </w:p>
          <w:p w14:paraId="5075857D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// 卖价6</w:t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</w:p>
          <w:p w14:paraId="478EDB62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SalePrice6[float]</w:t>
            </w:r>
          </w:p>
          <w:p w14:paraId="4E8329AC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// 卖价7</w:t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</w:p>
          <w:p w14:paraId="18E29AFB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SalePrice7[float]</w:t>
            </w:r>
          </w:p>
          <w:p w14:paraId="48604D73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// 卖价8</w:t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</w:p>
          <w:p w14:paraId="31880C72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SalePrice8[float]</w:t>
            </w:r>
          </w:p>
          <w:p w14:paraId="4B5238D2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// 卖价9</w:t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</w:p>
          <w:p w14:paraId="2C5AAE1A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SalePrice9[float]</w:t>
            </w:r>
          </w:p>
          <w:p w14:paraId="2DD5DECF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// 卖价10</w:t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</w:p>
          <w:p w14:paraId="00D169FE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SalePrice10[float]</w:t>
            </w:r>
          </w:p>
          <w:p w14:paraId="7CDBF0FD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// 卖量6</w:t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</w:p>
          <w:p w14:paraId="1CB91133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SaleNumber6[int]</w:t>
            </w:r>
          </w:p>
          <w:p w14:paraId="02D59724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// 卖量7</w:t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</w:p>
          <w:p w14:paraId="5713E9BD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SaleNumber7[int]</w:t>
            </w:r>
          </w:p>
          <w:p w14:paraId="31FAD134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// 卖量8</w:t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</w:p>
          <w:p w14:paraId="7E3884B0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SaleNumber8[int]</w:t>
            </w:r>
          </w:p>
          <w:p w14:paraId="59475B1B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// 卖量9</w:t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</w:p>
          <w:p w14:paraId="217F0EBA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SaleNumber9[int]</w:t>
            </w:r>
          </w:p>
          <w:p w14:paraId="2264A8F9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// 卖量10</w:t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</w:p>
          <w:p w14:paraId="0AB3232A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SaleNumber10[int]</w:t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</w:p>
          <w:p w14:paraId="1558B968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// 数据来源</w:t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</w:p>
          <w:p w14:paraId="07CD98A3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DataSourceId[str]</w:t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</w:p>
          <w:p w14:paraId="75654E1F">
            <w:pPr>
              <w:rPr>
                <w:rFonts w:hint="eastAsia" w:ascii="新宋体" w:hAnsi="新宋体" w:eastAsia="新宋体"/>
                <w:sz w:val="19"/>
              </w:rPr>
            </w:pPr>
          </w:p>
        </w:tc>
      </w:tr>
    </w:tbl>
    <w:p w14:paraId="39288A57">
      <w:pPr>
        <w:rPr>
          <w:rFonts w:ascii="Times New Roman" w:hAnsi="Times New Roman" w:cs="Times New Roman"/>
          <w:kern w:val="0"/>
          <w:szCs w:val="21"/>
        </w:rPr>
      </w:pPr>
    </w:p>
    <w:p w14:paraId="1A101267">
      <w:pPr>
        <w:rPr>
          <w:rFonts w:ascii="Times New Roman" w:hAnsi="Times New Roman" w:cs="Times New Roman"/>
          <w:color w:val="FF0000"/>
          <w:kern w:val="0"/>
          <w:szCs w:val="21"/>
        </w:rPr>
      </w:pPr>
      <w:r>
        <w:rPr>
          <w:rFonts w:ascii="Times New Roman" w:hAnsi="Times New Roman" w:cs="Times New Roman"/>
          <w:color w:val="FF0000"/>
          <w:kern w:val="0"/>
          <w:szCs w:val="21"/>
        </w:rPr>
        <w:br w:type="page"/>
      </w:r>
    </w:p>
    <w:p w14:paraId="759EC8FD">
      <w:pPr>
        <w:pStyle w:val="4"/>
        <w:rPr>
          <w:rFonts w:ascii="Times New Roman" w:hAnsi="Times New Roman" w:cs="Times New Roman"/>
          <w:b w:val="0"/>
          <w:bCs/>
          <w:kern w:val="0"/>
          <w:szCs w:val="32"/>
        </w:rPr>
      </w:pPr>
      <w:bookmarkStart w:id="45" w:name="_Toc184912759"/>
      <w:r>
        <w:rPr>
          <w:rFonts w:ascii="Times New Roman" w:hAnsi="Times New Roman" w:cs="Times New Roman"/>
          <w:b w:val="0"/>
          <w:kern w:val="0"/>
          <w:szCs w:val="21"/>
        </w:rPr>
        <w:t>8）</w:t>
      </w:r>
      <w:r>
        <w:rPr>
          <w:rFonts w:hint="eastAsia" w:ascii="Times New Roman" w:hAnsi="Times New Roman" w:cs="Times New Roman"/>
          <w:b w:val="0"/>
          <w:kern w:val="0"/>
          <w:szCs w:val="21"/>
        </w:rPr>
        <w:t>期货成交数据推送o</w:t>
      </w:r>
      <w:r>
        <w:rPr>
          <w:rFonts w:ascii="Times New Roman" w:hAnsi="Times New Roman" w:cs="Times New Roman"/>
          <w:b w:val="0"/>
          <w:kern w:val="0"/>
          <w:szCs w:val="21"/>
        </w:rPr>
        <w:t>nRtnDealData</w:t>
      </w:r>
      <w:bookmarkEnd w:id="45"/>
    </w:p>
    <w:p w14:paraId="67918E5D">
      <w:pPr>
        <w:rPr>
          <w:rFonts w:ascii="Times New Roman" w:hAnsi="Times New Roman" w:cs="Times New Roman"/>
          <w:kern w:val="0"/>
          <w:szCs w:val="21"/>
        </w:rPr>
      </w:pPr>
      <w:r>
        <w:rPr>
          <w:rFonts w:hint="eastAsia" w:ascii="Times New Roman" w:hAnsi="Times New Roman" w:cs="Times New Roman"/>
          <w:kern w:val="0"/>
          <w:szCs w:val="21"/>
        </w:rPr>
        <w:t>函数原型：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2AE4DF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560F7ABF">
            <w:pPr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o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nRtnDealData</w:t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 xml:space="preserve"> (</w:t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>data: dict</w:t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>)</w:t>
            </w:r>
          </w:p>
        </w:tc>
      </w:tr>
    </w:tbl>
    <w:p w14:paraId="29717DEC"/>
    <w:p w14:paraId="01F88321">
      <w:pPr>
        <w:rPr>
          <w:rFonts w:hint="eastAsia" w:ascii="新宋体" w:hAnsi="新宋体" w:eastAsia="新宋体"/>
          <w:sz w:val="19"/>
        </w:rPr>
      </w:pPr>
      <w:r>
        <w:rPr>
          <w:rFonts w:hint="eastAsia" w:ascii="Times New Roman" w:hAnsi="Times New Roman" w:cs="Times New Roman"/>
          <w:kern w:val="0"/>
          <w:szCs w:val="21"/>
        </w:rPr>
        <w:t>参数：</w:t>
      </w:r>
      <w:r>
        <w:rPr>
          <w:rFonts w:hint="eastAsia" w:ascii="新宋体" w:hAnsi="新宋体" w:eastAsia="新宋体"/>
          <w:color w:val="000000"/>
          <w:sz w:val="19"/>
        </w:rPr>
        <w:t>data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7629A2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35CB4BE6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// 交易所代码</w:t>
            </w:r>
          </w:p>
          <w:p w14:paraId="532B9843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ExchangeCode[str]</w:t>
            </w:r>
          </w:p>
          <w:p w14:paraId="4A7D2DC9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// 合约代码</w:t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</w:p>
          <w:p w14:paraId="3F5263FE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TreatyCode[str]</w:t>
            </w:r>
          </w:p>
          <w:p w14:paraId="56D2D74C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// 成交价</w:t>
            </w:r>
          </w:p>
          <w:p w14:paraId="719A5825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>TradePrice</w:t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>[float]</w:t>
            </w:r>
          </w:p>
          <w:p w14:paraId="493485F7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// 成交量</w:t>
            </w:r>
          </w:p>
          <w:p w14:paraId="7F043EC0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>TradeVol</w:t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>[int]</w:t>
            </w:r>
          </w:p>
          <w:p w14:paraId="60E84CC6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// 主动买或主动卖(未实现，保留)</w:t>
            </w:r>
          </w:p>
          <w:p w14:paraId="4AD6400A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>AggressorSide</w:t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>[str]</w:t>
            </w:r>
          </w:p>
          <w:p w14:paraId="18639FFE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// (未使用，保留)</w:t>
            </w:r>
          </w:p>
          <w:p w14:paraId="40FD9D61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>TradeFlag</w:t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>[str]</w:t>
            </w:r>
          </w:p>
          <w:p w14:paraId="5C8B5E5D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// 时间戳unixepoch</w:t>
            </w: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>(精度到毫秒)</w:t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 xml:space="preserve"> </w:t>
            </w:r>
          </w:p>
          <w:p w14:paraId="69B0049A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>DateTimestamp</w:t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>[str]</w:t>
            </w:r>
          </w:p>
          <w:p w14:paraId="20AD7A96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// (未使用，保留)</w:t>
            </w:r>
          </w:p>
          <w:p w14:paraId="3A44A2E3">
            <w:pPr>
              <w:rPr>
                <w:rFonts w:hint="eastAsia" w:ascii="新宋体" w:hAnsi="新宋体" w:eastAsia="新宋体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>Extends</w:t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>[str]</w:t>
            </w:r>
          </w:p>
        </w:tc>
      </w:tr>
    </w:tbl>
    <w:p w14:paraId="364BDFA4"/>
    <w:p w14:paraId="17CF7A03">
      <w:pPr>
        <w:pStyle w:val="4"/>
        <w:rPr>
          <w:rFonts w:ascii="Times New Roman" w:hAnsi="Times New Roman" w:cs="Times New Roman"/>
          <w:b w:val="0"/>
          <w:bCs/>
          <w:kern w:val="0"/>
          <w:szCs w:val="32"/>
        </w:rPr>
      </w:pPr>
      <w:bookmarkStart w:id="46" w:name="_Toc184912760"/>
      <w:r>
        <w:rPr>
          <w:rFonts w:hint="eastAsia" w:ascii="Times New Roman" w:hAnsi="Times New Roman" w:cs="Times New Roman"/>
          <w:b w:val="0"/>
          <w:kern w:val="0"/>
          <w:szCs w:val="21"/>
        </w:rPr>
        <w:t>9）期货统计数据数据推送o</w:t>
      </w:r>
      <w:r>
        <w:rPr>
          <w:rFonts w:ascii="Times New Roman" w:hAnsi="Times New Roman" w:cs="Times New Roman"/>
          <w:b w:val="0"/>
          <w:kern w:val="0"/>
          <w:szCs w:val="21"/>
        </w:rPr>
        <w:t>nRtnStatisticsData</w:t>
      </w:r>
      <w:bookmarkEnd w:id="46"/>
    </w:p>
    <w:p w14:paraId="0D8879FE">
      <w:pPr>
        <w:rPr>
          <w:rFonts w:ascii="Times New Roman" w:hAnsi="Times New Roman" w:cs="Times New Roman"/>
          <w:kern w:val="0"/>
          <w:szCs w:val="21"/>
        </w:rPr>
      </w:pPr>
      <w:r>
        <w:rPr>
          <w:rFonts w:hint="eastAsia" w:ascii="Times New Roman" w:hAnsi="Times New Roman" w:cs="Times New Roman"/>
          <w:kern w:val="0"/>
          <w:szCs w:val="21"/>
        </w:rPr>
        <w:t>函数原型：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2F671F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47BCC1E4">
            <w:pPr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o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nRtnStatisticsData(</w:t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>data: dict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)</w:t>
            </w:r>
          </w:p>
        </w:tc>
      </w:tr>
    </w:tbl>
    <w:p w14:paraId="2235D249"/>
    <w:p w14:paraId="05D11017">
      <w:pPr>
        <w:rPr>
          <w:rFonts w:hint="eastAsia" w:ascii="新宋体" w:hAnsi="新宋体" w:eastAsia="新宋体"/>
          <w:sz w:val="19"/>
        </w:rPr>
      </w:pPr>
      <w:r>
        <w:rPr>
          <w:rFonts w:hint="eastAsia" w:ascii="Times New Roman" w:hAnsi="Times New Roman" w:cs="Times New Roman"/>
          <w:kern w:val="0"/>
          <w:szCs w:val="21"/>
        </w:rPr>
        <w:t>参数：</w:t>
      </w:r>
      <w:r>
        <w:rPr>
          <w:rFonts w:hint="eastAsia" w:ascii="新宋体" w:hAnsi="新宋体" w:eastAsia="新宋体"/>
          <w:color w:val="000000"/>
          <w:sz w:val="19"/>
        </w:rPr>
        <w:t>data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7A56C1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40630677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// 交易所代码</w:t>
            </w:r>
          </w:p>
          <w:p w14:paraId="31FBE157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ExchangeCode[str]</w:t>
            </w:r>
          </w:p>
          <w:p w14:paraId="2700A5D7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// 合约代码</w:t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</w:p>
          <w:p w14:paraId="5EE6FDC6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TreatyCode[str]</w:t>
            </w:r>
          </w:p>
          <w:p w14:paraId="5EA27882">
            <w:pPr>
              <w:rPr>
                <w:rFonts w:hint="eastAsia" w:ascii="新宋体" w:hAnsi="新宋体" w:eastAsia="新宋体"/>
                <w:sz w:val="19"/>
              </w:rPr>
            </w:pPr>
            <w:r>
              <w:rPr>
                <w:rFonts w:hint="eastAsia" w:ascii="新宋体" w:hAnsi="新宋体" w:eastAsia="新宋体"/>
                <w:sz w:val="19"/>
              </w:rPr>
              <w:t>// 最高价</w:t>
            </w:r>
          </w:p>
          <w:p w14:paraId="19F5FC6E">
            <w:pPr>
              <w:rPr>
                <w:rFonts w:hint="eastAsia" w:ascii="新宋体" w:hAnsi="新宋体" w:eastAsia="新宋体"/>
                <w:sz w:val="19"/>
              </w:rPr>
            </w:pPr>
            <w:r>
              <w:rPr>
                <w:rFonts w:ascii="新宋体" w:hAnsi="新宋体" w:eastAsia="新宋体"/>
                <w:sz w:val="19"/>
              </w:rPr>
              <w:t>HighPrice</w:t>
            </w:r>
            <w:r>
              <w:rPr>
                <w:rFonts w:hint="eastAsia" w:ascii="新宋体" w:hAnsi="新宋体" w:eastAsia="新宋体"/>
                <w:sz w:val="19"/>
              </w:rPr>
              <w:t>[float]</w:t>
            </w:r>
          </w:p>
          <w:p w14:paraId="0CE1BC57">
            <w:pPr>
              <w:rPr>
                <w:rFonts w:hint="eastAsia" w:ascii="新宋体" w:hAnsi="新宋体" w:eastAsia="新宋体"/>
                <w:sz w:val="19"/>
              </w:rPr>
            </w:pPr>
            <w:r>
              <w:rPr>
                <w:rFonts w:hint="eastAsia" w:ascii="新宋体" w:hAnsi="新宋体" w:eastAsia="新宋体"/>
                <w:sz w:val="19"/>
              </w:rPr>
              <w:t>// 最低价</w:t>
            </w:r>
          </w:p>
          <w:p w14:paraId="4B0307CF">
            <w:pPr>
              <w:rPr>
                <w:rFonts w:hint="eastAsia" w:ascii="新宋体" w:hAnsi="新宋体" w:eastAsia="新宋体"/>
                <w:sz w:val="19"/>
              </w:rPr>
            </w:pPr>
            <w:r>
              <w:rPr>
                <w:rFonts w:ascii="新宋体" w:hAnsi="新宋体" w:eastAsia="新宋体"/>
                <w:sz w:val="19"/>
              </w:rPr>
              <w:t>LowPrice</w:t>
            </w:r>
            <w:r>
              <w:rPr>
                <w:rFonts w:hint="eastAsia" w:ascii="新宋体" w:hAnsi="新宋体" w:eastAsia="新宋体"/>
                <w:sz w:val="19"/>
              </w:rPr>
              <w:t>[float]</w:t>
            </w:r>
          </w:p>
          <w:p w14:paraId="4E4F5E80">
            <w:pPr>
              <w:rPr>
                <w:rFonts w:hint="eastAsia" w:ascii="新宋体" w:hAnsi="新宋体" w:eastAsia="新宋体"/>
                <w:sz w:val="19"/>
              </w:rPr>
            </w:pPr>
            <w:r>
              <w:rPr>
                <w:rFonts w:hint="eastAsia" w:ascii="新宋体" w:hAnsi="新宋体" w:eastAsia="新宋体"/>
                <w:sz w:val="19"/>
              </w:rPr>
              <w:t>// 开盘价</w:t>
            </w:r>
          </w:p>
          <w:p w14:paraId="55E92738">
            <w:pPr>
              <w:rPr>
                <w:rFonts w:hint="eastAsia" w:ascii="新宋体" w:hAnsi="新宋体" w:eastAsia="新宋体"/>
                <w:sz w:val="19"/>
              </w:rPr>
            </w:pPr>
            <w:r>
              <w:rPr>
                <w:rFonts w:ascii="新宋体" w:hAnsi="新宋体" w:eastAsia="新宋体"/>
                <w:sz w:val="19"/>
              </w:rPr>
              <w:t>OpenPrice</w:t>
            </w:r>
            <w:r>
              <w:rPr>
                <w:rFonts w:hint="eastAsia" w:ascii="新宋体" w:hAnsi="新宋体" w:eastAsia="新宋体"/>
                <w:sz w:val="19"/>
              </w:rPr>
              <w:t>[float]</w:t>
            </w:r>
          </w:p>
          <w:p w14:paraId="6C927D90">
            <w:pPr>
              <w:rPr>
                <w:rFonts w:hint="eastAsia" w:ascii="新宋体" w:hAnsi="新宋体" w:eastAsia="新宋体"/>
                <w:sz w:val="19"/>
              </w:rPr>
            </w:pPr>
            <w:r>
              <w:rPr>
                <w:rFonts w:hint="eastAsia" w:ascii="新宋体" w:hAnsi="新宋体" w:eastAsia="新宋体"/>
                <w:sz w:val="19"/>
              </w:rPr>
              <w:t>// 收盘价(未实现)</w:t>
            </w:r>
          </w:p>
          <w:p w14:paraId="4AE7DE92">
            <w:pPr>
              <w:rPr>
                <w:rFonts w:hint="eastAsia" w:ascii="新宋体" w:hAnsi="新宋体" w:eastAsia="新宋体"/>
                <w:sz w:val="19"/>
              </w:rPr>
            </w:pPr>
            <w:r>
              <w:rPr>
                <w:rFonts w:ascii="新宋体" w:hAnsi="新宋体" w:eastAsia="新宋体"/>
                <w:sz w:val="19"/>
              </w:rPr>
              <w:t>ClosePrice</w:t>
            </w:r>
            <w:r>
              <w:rPr>
                <w:rFonts w:hint="eastAsia" w:ascii="新宋体" w:hAnsi="新宋体" w:eastAsia="新宋体"/>
                <w:sz w:val="19"/>
              </w:rPr>
              <w:t>[float]</w:t>
            </w:r>
          </w:p>
          <w:p w14:paraId="3C525830">
            <w:pPr>
              <w:rPr>
                <w:rFonts w:hint="eastAsia" w:ascii="新宋体" w:hAnsi="新宋体" w:eastAsia="新宋体"/>
                <w:sz w:val="19"/>
              </w:rPr>
            </w:pPr>
            <w:r>
              <w:rPr>
                <w:rFonts w:hint="eastAsia" w:ascii="新宋体" w:hAnsi="新宋体" w:eastAsia="新宋体"/>
                <w:sz w:val="19"/>
              </w:rPr>
              <w:t>// 昨结算价</w:t>
            </w:r>
          </w:p>
          <w:p w14:paraId="3E0DF86A">
            <w:pPr>
              <w:rPr>
                <w:rFonts w:hint="eastAsia" w:ascii="新宋体" w:hAnsi="新宋体" w:eastAsia="新宋体"/>
                <w:sz w:val="19"/>
              </w:rPr>
            </w:pPr>
            <w:r>
              <w:rPr>
                <w:rFonts w:ascii="新宋体" w:hAnsi="新宋体" w:eastAsia="新宋体"/>
                <w:sz w:val="19"/>
              </w:rPr>
              <w:t>TySettlePrice</w:t>
            </w:r>
            <w:r>
              <w:rPr>
                <w:rFonts w:hint="eastAsia" w:ascii="新宋体" w:hAnsi="新宋体" w:eastAsia="新宋体"/>
                <w:sz w:val="19"/>
              </w:rPr>
              <w:t>[float]</w:t>
            </w:r>
          </w:p>
          <w:p w14:paraId="38FFBF38">
            <w:pPr>
              <w:rPr>
                <w:rFonts w:hint="eastAsia" w:ascii="新宋体" w:hAnsi="新宋体" w:eastAsia="新宋体"/>
                <w:sz w:val="19"/>
              </w:rPr>
            </w:pPr>
            <w:r>
              <w:rPr>
                <w:rFonts w:hint="eastAsia" w:ascii="新宋体" w:hAnsi="新宋体" w:eastAsia="新宋体"/>
                <w:sz w:val="19"/>
              </w:rPr>
              <w:t>// 实时结算价(</w:t>
            </w:r>
            <w:r>
              <w:rPr>
                <w:rFonts w:ascii="新宋体" w:hAnsi="新宋体" w:eastAsia="新宋体"/>
                <w:sz w:val="19"/>
              </w:rPr>
              <w:t>交易所推送的结算价，实时反映)</w:t>
            </w:r>
          </w:p>
          <w:p w14:paraId="46579079">
            <w:pPr>
              <w:rPr>
                <w:rFonts w:hint="eastAsia" w:ascii="新宋体" w:hAnsi="新宋体" w:eastAsia="新宋体"/>
                <w:sz w:val="19"/>
              </w:rPr>
            </w:pPr>
            <w:r>
              <w:rPr>
                <w:rFonts w:ascii="新宋体" w:hAnsi="新宋体" w:eastAsia="新宋体"/>
                <w:sz w:val="19"/>
              </w:rPr>
              <w:t>IntradaySettlePrice</w:t>
            </w:r>
            <w:r>
              <w:rPr>
                <w:rFonts w:hint="eastAsia" w:ascii="新宋体" w:hAnsi="新宋体" w:eastAsia="新宋体"/>
                <w:sz w:val="19"/>
              </w:rPr>
              <w:t>[float]</w:t>
            </w:r>
          </w:p>
          <w:p w14:paraId="284E5696">
            <w:pPr>
              <w:rPr>
                <w:rFonts w:hint="eastAsia" w:ascii="新宋体" w:hAnsi="新宋体" w:eastAsia="新宋体"/>
                <w:sz w:val="19"/>
              </w:rPr>
            </w:pPr>
            <w:r>
              <w:rPr>
                <w:rFonts w:hint="eastAsia" w:ascii="新宋体" w:hAnsi="新宋体" w:eastAsia="新宋体"/>
                <w:sz w:val="19"/>
              </w:rPr>
              <w:t xml:space="preserve">// 涨停价(未实现，保留) </w:t>
            </w:r>
          </w:p>
          <w:p w14:paraId="605C9028">
            <w:pPr>
              <w:rPr>
                <w:rFonts w:hint="eastAsia" w:ascii="新宋体" w:hAnsi="新宋体" w:eastAsia="新宋体"/>
                <w:sz w:val="19"/>
              </w:rPr>
            </w:pPr>
            <w:r>
              <w:rPr>
                <w:rFonts w:ascii="新宋体" w:hAnsi="新宋体" w:eastAsia="新宋体"/>
                <w:sz w:val="19"/>
              </w:rPr>
              <w:t>HighLimit</w:t>
            </w:r>
            <w:r>
              <w:rPr>
                <w:rFonts w:hint="eastAsia" w:ascii="新宋体" w:hAnsi="新宋体" w:eastAsia="新宋体"/>
                <w:sz w:val="19"/>
              </w:rPr>
              <w:t>[float]</w:t>
            </w:r>
          </w:p>
          <w:p w14:paraId="5A133C4D">
            <w:pPr>
              <w:rPr>
                <w:rFonts w:hint="eastAsia" w:ascii="新宋体" w:hAnsi="新宋体" w:eastAsia="新宋体"/>
                <w:sz w:val="19"/>
              </w:rPr>
            </w:pPr>
            <w:r>
              <w:rPr>
                <w:rFonts w:hint="eastAsia" w:ascii="新宋体" w:hAnsi="新宋体" w:eastAsia="新宋体"/>
                <w:sz w:val="19"/>
              </w:rPr>
              <w:t xml:space="preserve">// 跌停价(未实现，保留) </w:t>
            </w:r>
          </w:p>
          <w:p w14:paraId="2EFD33C9">
            <w:pPr>
              <w:rPr>
                <w:rFonts w:hint="eastAsia" w:ascii="新宋体" w:hAnsi="新宋体" w:eastAsia="新宋体"/>
                <w:sz w:val="19"/>
              </w:rPr>
            </w:pPr>
            <w:r>
              <w:rPr>
                <w:rFonts w:hint="eastAsia" w:ascii="新宋体" w:hAnsi="新宋体" w:eastAsia="新宋体"/>
                <w:sz w:val="19"/>
              </w:rPr>
              <w:t>[float]</w:t>
            </w:r>
            <w:r>
              <w:rPr>
                <w:rFonts w:ascii="新宋体" w:hAnsi="新宋体" w:eastAsia="新宋体"/>
                <w:sz w:val="19"/>
              </w:rPr>
              <w:t>LowLimit</w:t>
            </w:r>
            <w:r>
              <w:rPr>
                <w:rFonts w:hint="eastAsia" w:ascii="新宋体" w:hAnsi="新宋体" w:eastAsia="新宋体"/>
                <w:sz w:val="19"/>
              </w:rPr>
              <w:t>[float]</w:t>
            </w:r>
          </w:p>
          <w:p w14:paraId="42B86961">
            <w:pPr>
              <w:rPr>
                <w:rFonts w:hint="eastAsia" w:ascii="新宋体" w:hAnsi="新宋体" w:eastAsia="新宋体"/>
                <w:sz w:val="19"/>
              </w:rPr>
            </w:pPr>
            <w:r>
              <w:rPr>
                <w:rFonts w:hint="eastAsia" w:ascii="新宋体" w:hAnsi="新宋体" w:eastAsia="新宋体"/>
                <w:sz w:val="19"/>
              </w:rPr>
              <w:t>// 持仓</w:t>
            </w:r>
          </w:p>
          <w:p w14:paraId="37AF9364">
            <w:pPr>
              <w:rPr>
                <w:rFonts w:hint="eastAsia" w:ascii="新宋体" w:hAnsi="新宋体" w:eastAsia="新宋体"/>
                <w:sz w:val="19"/>
              </w:rPr>
            </w:pPr>
            <w:r>
              <w:rPr>
                <w:rFonts w:ascii="新宋体" w:hAnsi="新宋体" w:eastAsia="新宋体"/>
                <w:sz w:val="19"/>
              </w:rPr>
              <w:t>Position</w:t>
            </w:r>
            <w:r>
              <w:rPr>
                <w:rFonts w:hint="eastAsia" w:ascii="新宋体" w:hAnsi="新宋体" w:eastAsia="新宋体"/>
                <w:sz w:val="19"/>
              </w:rPr>
              <w:t>[int]</w:t>
            </w:r>
          </w:p>
          <w:p w14:paraId="65B64568">
            <w:pPr>
              <w:rPr>
                <w:rFonts w:hint="eastAsia" w:ascii="新宋体" w:hAnsi="新宋体" w:eastAsia="新宋体"/>
                <w:sz w:val="19"/>
              </w:rPr>
            </w:pPr>
            <w:r>
              <w:rPr>
                <w:rFonts w:hint="eastAsia" w:ascii="新宋体" w:hAnsi="新宋体" w:eastAsia="新宋体"/>
                <w:sz w:val="19"/>
              </w:rPr>
              <w:t>// 昨持仓</w:t>
            </w:r>
          </w:p>
          <w:p w14:paraId="1C919E12">
            <w:pPr>
              <w:rPr>
                <w:rFonts w:hint="eastAsia" w:ascii="新宋体" w:hAnsi="新宋体" w:eastAsia="新宋体"/>
                <w:sz w:val="19"/>
              </w:rPr>
            </w:pPr>
            <w:r>
              <w:rPr>
                <w:rFonts w:ascii="新宋体" w:hAnsi="新宋体" w:eastAsia="新宋体"/>
                <w:sz w:val="19"/>
              </w:rPr>
              <w:t>PrePosition</w:t>
            </w:r>
            <w:r>
              <w:rPr>
                <w:rFonts w:hint="eastAsia" w:ascii="新宋体" w:hAnsi="新宋体" w:eastAsia="新宋体"/>
                <w:sz w:val="19"/>
              </w:rPr>
              <w:t>[int]</w:t>
            </w:r>
          </w:p>
          <w:p w14:paraId="1969D29C">
            <w:pPr>
              <w:rPr>
                <w:rFonts w:hint="eastAsia" w:ascii="新宋体" w:hAnsi="新宋体" w:eastAsia="新宋体"/>
                <w:sz w:val="19"/>
              </w:rPr>
            </w:pPr>
            <w:r>
              <w:rPr>
                <w:rFonts w:hint="eastAsia" w:ascii="新宋体" w:hAnsi="新宋体" w:eastAsia="新宋体"/>
                <w:sz w:val="19"/>
              </w:rPr>
              <w:t>// 开盘价Flag(未实现，保留)</w:t>
            </w:r>
          </w:p>
          <w:p w14:paraId="0BC17BBF">
            <w:pPr>
              <w:rPr>
                <w:rFonts w:hint="eastAsia" w:ascii="新宋体" w:hAnsi="新宋体" w:eastAsia="新宋体"/>
                <w:sz w:val="19"/>
              </w:rPr>
            </w:pPr>
            <w:r>
              <w:rPr>
                <w:rFonts w:ascii="新宋体" w:hAnsi="新宋体" w:eastAsia="新宋体"/>
                <w:sz w:val="19"/>
              </w:rPr>
              <w:t>OpenPrxBitFlag</w:t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>[str]</w:t>
            </w:r>
          </w:p>
          <w:p w14:paraId="18B51665">
            <w:pPr>
              <w:rPr>
                <w:rFonts w:hint="eastAsia" w:ascii="新宋体" w:hAnsi="新宋体" w:eastAsia="新宋体"/>
                <w:sz w:val="19"/>
              </w:rPr>
            </w:pPr>
            <w:r>
              <w:rPr>
                <w:rFonts w:hint="eastAsia" w:ascii="新宋体" w:hAnsi="新宋体" w:eastAsia="新宋体"/>
                <w:sz w:val="19"/>
              </w:rPr>
              <w:t xml:space="preserve">// 实时结算价Flag(未实现，保留) </w:t>
            </w:r>
          </w:p>
          <w:p w14:paraId="7628E985">
            <w:pPr>
              <w:rPr>
                <w:rFonts w:hint="eastAsia" w:ascii="新宋体" w:hAnsi="新宋体" w:eastAsia="新宋体"/>
                <w:sz w:val="19"/>
              </w:rPr>
            </w:pPr>
            <w:r>
              <w:rPr>
                <w:rFonts w:ascii="新宋体" w:hAnsi="新宋体" w:eastAsia="新宋体"/>
                <w:sz w:val="19"/>
              </w:rPr>
              <w:t>SetlPrxBitFlag</w:t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>[str]</w:t>
            </w:r>
          </w:p>
          <w:p w14:paraId="1A938270">
            <w:pPr>
              <w:rPr>
                <w:rFonts w:hint="eastAsia" w:ascii="新宋体" w:hAnsi="新宋体" w:eastAsia="新宋体"/>
                <w:sz w:val="19"/>
              </w:rPr>
            </w:pPr>
            <w:r>
              <w:rPr>
                <w:rFonts w:hint="eastAsia" w:ascii="新宋体" w:hAnsi="新宋体" w:eastAsia="新宋体"/>
                <w:sz w:val="19"/>
              </w:rPr>
              <w:t>// 时间戳unixepoch</w:t>
            </w: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>(精度到毫秒)</w:t>
            </w:r>
          </w:p>
          <w:p w14:paraId="27FFC48D">
            <w:pPr>
              <w:rPr>
                <w:rFonts w:hint="eastAsia" w:ascii="新宋体" w:hAnsi="新宋体" w:eastAsia="新宋体"/>
                <w:sz w:val="19"/>
              </w:rPr>
            </w:pPr>
            <w:r>
              <w:rPr>
                <w:rFonts w:ascii="新宋体" w:hAnsi="新宋体" w:eastAsia="新宋体"/>
                <w:sz w:val="19"/>
              </w:rPr>
              <w:t>DateTimestamp</w:t>
            </w:r>
            <w:r>
              <w:rPr>
                <w:rFonts w:hint="eastAsia" w:ascii="新宋体" w:hAnsi="新宋体" w:eastAsia="新宋体"/>
                <w:sz w:val="19"/>
              </w:rPr>
              <w:t>[int]</w:t>
            </w:r>
          </w:p>
          <w:p w14:paraId="1A24221A">
            <w:pPr>
              <w:rPr>
                <w:rFonts w:hint="eastAsia" w:ascii="新宋体" w:hAnsi="新宋体" w:eastAsia="新宋体"/>
                <w:sz w:val="19"/>
              </w:rPr>
            </w:pPr>
            <w:r>
              <w:rPr>
                <w:rFonts w:hint="eastAsia" w:ascii="新宋体" w:hAnsi="新宋体" w:eastAsia="新宋体"/>
                <w:sz w:val="19"/>
              </w:rPr>
              <w:t>// 数据来源</w:t>
            </w:r>
          </w:p>
          <w:p w14:paraId="773D00DB">
            <w:pPr>
              <w:rPr>
                <w:rFonts w:hint="eastAsia" w:ascii="新宋体" w:hAnsi="新宋体" w:eastAsia="新宋体"/>
                <w:sz w:val="19"/>
              </w:rPr>
            </w:pPr>
            <w:r>
              <w:rPr>
                <w:rFonts w:ascii="新宋体" w:hAnsi="新宋体" w:eastAsia="新宋体"/>
                <w:sz w:val="19"/>
              </w:rPr>
              <w:t>DataSourceId</w:t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>[str]</w:t>
            </w:r>
          </w:p>
        </w:tc>
      </w:tr>
      <w:tr w14:paraId="761C9F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6D4473D5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</w:p>
        </w:tc>
      </w:tr>
      <w:tr w14:paraId="142C0F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4332EFF3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</w:p>
        </w:tc>
      </w:tr>
    </w:tbl>
    <w:p w14:paraId="796BB7FB"/>
    <w:p w14:paraId="347E23ED"/>
    <w:p w14:paraId="66350BCB">
      <w:pPr>
        <w:pStyle w:val="4"/>
        <w:rPr>
          <w:rFonts w:hint="default" w:ascii="Times New Roman" w:hAnsi="Times New Roman" w:cs="Times New Roman" w:eastAsiaTheme="minorEastAsia"/>
          <w:b w:val="0"/>
          <w:bCs/>
          <w:kern w:val="0"/>
          <w:szCs w:val="32"/>
          <w:lang w:val="en-US" w:eastAsia="zh-CN"/>
        </w:rPr>
      </w:pPr>
      <w:bookmarkStart w:id="47" w:name="_Toc184912761"/>
      <w:r>
        <w:rPr>
          <w:rFonts w:ascii="Times New Roman" w:hAnsi="Times New Roman" w:cs="Times New Roman"/>
          <w:b w:val="0"/>
          <w:kern w:val="0"/>
          <w:szCs w:val="21"/>
        </w:rPr>
        <w:t>10</w:t>
      </w:r>
      <w:r>
        <w:rPr>
          <w:rFonts w:hint="eastAsia" w:ascii="Times New Roman" w:hAnsi="Times New Roman" w:cs="Times New Roman"/>
          <w:b w:val="0"/>
          <w:kern w:val="0"/>
          <w:szCs w:val="21"/>
        </w:rPr>
        <w:t>）股票行情推送onRtnMarketData</w:t>
      </w:r>
      <w:bookmarkEnd w:id="47"/>
      <w:r>
        <w:rPr>
          <w:rFonts w:hint="eastAsia" w:ascii="Times New Roman" w:hAnsi="Times New Roman" w:cs="Times New Roman"/>
          <w:b w:val="0"/>
          <w:kern w:val="0"/>
          <w:szCs w:val="21"/>
          <w:lang w:val="en-US" w:eastAsia="zh-CN"/>
        </w:rPr>
        <w:t xml:space="preserve"> </w:t>
      </w:r>
    </w:p>
    <w:p w14:paraId="1C125CA4">
      <w:pPr>
        <w:rPr>
          <w:rFonts w:ascii="Times New Roman" w:hAnsi="Times New Roman" w:cs="Times New Roman"/>
          <w:kern w:val="0"/>
          <w:szCs w:val="21"/>
        </w:rPr>
      </w:pPr>
      <w:r>
        <w:rPr>
          <w:rFonts w:hint="eastAsia" w:ascii="Times New Roman" w:hAnsi="Times New Roman" w:cs="Times New Roman"/>
          <w:kern w:val="0"/>
          <w:szCs w:val="21"/>
        </w:rPr>
        <w:t>函数原型：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3D03EB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0778B6A7">
            <w:pPr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onRtnMarketData(</w:t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>data: dict</w:t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>)</w:t>
            </w:r>
          </w:p>
        </w:tc>
      </w:tr>
    </w:tbl>
    <w:p w14:paraId="5A70539E">
      <w:pPr>
        <w:rPr>
          <w:rFonts w:ascii="Times New Roman" w:hAnsi="Times New Roman" w:cs="Times New Roman"/>
          <w:kern w:val="0"/>
          <w:szCs w:val="21"/>
        </w:rPr>
      </w:pPr>
    </w:p>
    <w:p w14:paraId="2244B49C">
      <w:pPr>
        <w:rPr>
          <w:rFonts w:hint="eastAsia" w:ascii="新宋体" w:hAnsi="新宋体" w:eastAsia="新宋体"/>
          <w:sz w:val="19"/>
        </w:rPr>
      </w:pPr>
      <w:r>
        <w:rPr>
          <w:rFonts w:hint="eastAsia" w:ascii="Times New Roman" w:hAnsi="Times New Roman" w:cs="Times New Roman"/>
          <w:kern w:val="0"/>
          <w:szCs w:val="21"/>
        </w:rPr>
        <w:t>参数：</w:t>
      </w:r>
      <w:r>
        <w:rPr>
          <w:rFonts w:hint="eastAsia" w:ascii="新宋体" w:hAnsi="新宋体" w:eastAsia="新宋体"/>
          <w:color w:val="000000"/>
          <w:sz w:val="19"/>
        </w:rPr>
        <w:t>data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1437E5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168DCE1A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>// 交易所代码</w:t>
            </w:r>
          </w:p>
          <w:p w14:paraId="59287178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 xml:space="preserve">ExchangeCode[str]                   </w:t>
            </w:r>
          </w:p>
          <w:p w14:paraId="7F95E101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 xml:space="preserve">// 合约代码 </w:t>
            </w:r>
          </w:p>
          <w:p w14:paraId="33E5F074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 xml:space="preserve">TreatyCode[str]                 </w:t>
            </w:r>
          </w:p>
          <w:p w14:paraId="17466D2E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 xml:space="preserve">// 买价   </w:t>
            </w:r>
          </w:p>
          <w:p w14:paraId="03D74BCA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 xml:space="preserve">BuyPrice[str]                   </w:t>
            </w:r>
          </w:p>
          <w:p w14:paraId="75834232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 xml:space="preserve">// 买量   </w:t>
            </w:r>
          </w:p>
          <w:p w14:paraId="478F72BF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>BuyNumber[str]                  </w:t>
            </w:r>
          </w:p>
          <w:p w14:paraId="6531E985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 xml:space="preserve">// 卖价   </w:t>
            </w:r>
          </w:p>
          <w:p w14:paraId="46D86EE1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>SalePrice[str]                  </w:t>
            </w:r>
          </w:p>
          <w:p w14:paraId="7822863A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 xml:space="preserve">// 卖量   </w:t>
            </w:r>
          </w:p>
          <w:p w14:paraId="5F844CC4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>SaleNumber[str]</w:t>
            </w:r>
          </w:p>
          <w:p w14:paraId="140E6B5A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</w:p>
          <w:p w14:paraId="2E4476EA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>// 最新价  </w:t>
            </w:r>
          </w:p>
          <w:p w14:paraId="1392A868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>CurrPrice[str]                      </w:t>
            </w:r>
          </w:p>
          <w:p w14:paraId="7C535680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 xml:space="preserve">// 现量   </w:t>
            </w:r>
          </w:p>
          <w:p w14:paraId="242A5999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 xml:space="preserve">CurrNumber[str]                     </w:t>
            </w:r>
          </w:p>
          <w:p w14:paraId="07BC080B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>// 当天最高价    </w:t>
            </w:r>
          </w:p>
          <w:p w14:paraId="538D5015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 xml:space="preserve">High[str]                       </w:t>
            </w:r>
          </w:p>
          <w:p w14:paraId="6F461768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>// 当天最低价    </w:t>
            </w:r>
          </w:p>
          <w:p w14:paraId="6EFCF28E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>Low[str]                            </w:t>
            </w:r>
          </w:p>
          <w:p w14:paraId="78F22280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>// 开盘价  </w:t>
            </w:r>
          </w:p>
          <w:p w14:paraId="4859697E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>Open[str]  </w:t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</w:p>
          <w:p w14:paraId="2930E88E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//收盘价</w:t>
            </w:r>
          </w:p>
          <w:p w14:paraId="54566AFF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>IntradaySettlePrice</w:t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>[str]</w:t>
            </w:r>
          </w:p>
          <w:p w14:paraId="243E7775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//股票：昨收盘价</w:t>
            </w:r>
          </w:p>
          <w:p w14:paraId="669CE66F">
            <w:pPr>
              <w:rPr>
                <w:rFonts w:hint="eastAsia" w:ascii="新宋体" w:hAnsi="新宋体" w:eastAsia="新宋体"/>
                <w:color w:val="FF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Close[str]</w:t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</w:p>
          <w:p w14:paraId="2C4117F4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>// 行情时间</w:t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</w:p>
          <w:p w14:paraId="44530828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 xml:space="preserve">// 行情时间 </w:t>
            </w:r>
          </w:p>
          <w:p w14:paraId="406CBE0C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 xml:space="preserve">Time[str]                       </w:t>
            </w:r>
          </w:p>
          <w:p w14:paraId="26C3B232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 xml:space="preserve">// 成交量： 如果是股票行情，此字段为成交量 </w:t>
            </w:r>
          </w:p>
          <w:p w14:paraId="3C97E7DB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>FilledNum[str]                      </w:t>
            </w:r>
          </w:p>
          <w:p w14:paraId="2AA67F2C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>// 持仓量:如果是股票行情，此字段是成交额  </w:t>
            </w:r>
          </w:p>
          <w:p w14:paraId="506980D1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>HoldNum[str]                        </w:t>
            </w:r>
          </w:p>
          <w:p w14:paraId="7A7FB6DA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>// 买价2  </w:t>
            </w:r>
          </w:p>
          <w:p w14:paraId="1096BCBD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>BuyPrice2[str]                      </w:t>
            </w:r>
          </w:p>
          <w:p w14:paraId="01D355BD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>// 买价3  </w:t>
            </w:r>
          </w:p>
          <w:p w14:paraId="238CD42E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>BuyPrice3[str]                  </w:t>
            </w:r>
          </w:p>
          <w:p w14:paraId="6CB4BC1B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>// 买价4  </w:t>
            </w:r>
          </w:p>
          <w:p w14:paraId="6CA14F04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>BuyPrice4[str]                  </w:t>
            </w:r>
          </w:p>
          <w:p w14:paraId="03614C5C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>// 买价5  </w:t>
            </w:r>
          </w:p>
          <w:p w14:paraId="46BB1B4C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>BuyPrice5[str]                  </w:t>
            </w:r>
          </w:p>
          <w:p w14:paraId="1312FD17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>// 买量2  </w:t>
            </w:r>
          </w:p>
          <w:p w14:paraId="5A8423F6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 xml:space="preserve">BuyNumber2[str]                     </w:t>
            </w:r>
          </w:p>
          <w:p w14:paraId="1A646E95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>// 买量3  </w:t>
            </w:r>
          </w:p>
          <w:p w14:paraId="19F31848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 xml:space="preserve">BuyNumber3[str]                     </w:t>
            </w:r>
          </w:p>
          <w:p w14:paraId="1DF746F1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>// 买量4  </w:t>
            </w:r>
          </w:p>
          <w:p w14:paraId="32695BA6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 xml:space="preserve">BuyNumber4[str]                     </w:t>
            </w:r>
          </w:p>
          <w:p w14:paraId="0EEDCFD1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>// 买量5  </w:t>
            </w:r>
          </w:p>
          <w:p w14:paraId="544A369A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 xml:space="preserve">BuyNumber5[str]                     </w:t>
            </w:r>
          </w:p>
          <w:p w14:paraId="3E1D9C32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>// 卖价2  </w:t>
            </w:r>
          </w:p>
          <w:p w14:paraId="10FDF35F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 xml:space="preserve">SalePrice2[str]                     </w:t>
            </w:r>
          </w:p>
          <w:p w14:paraId="796E48BE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>// 卖价3  </w:t>
            </w:r>
          </w:p>
          <w:p w14:paraId="16E99AEF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 xml:space="preserve">SalePrice3[str]                     </w:t>
            </w:r>
          </w:p>
          <w:p w14:paraId="1AE98AAF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>// 卖价4  </w:t>
            </w:r>
          </w:p>
          <w:p w14:paraId="0C7A1679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 xml:space="preserve">SalePrice4[str]                     </w:t>
            </w:r>
          </w:p>
          <w:p w14:paraId="05562716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>// 卖价5  </w:t>
            </w:r>
          </w:p>
          <w:p w14:paraId="55261C61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 xml:space="preserve">SalePrice5[str]                     </w:t>
            </w:r>
          </w:p>
          <w:p w14:paraId="321BA794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>// 卖量2  </w:t>
            </w:r>
          </w:p>
          <w:p w14:paraId="69F8B9A5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>SaleNumber2[str]                    </w:t>
            </w:r>
          </w:p>
          <w:p w14:paraId="05F6E9D4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>// 卖量3  </w:t>
            </w:r>
          </w:p>
          <w:p w14:paraId="6C75194B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>SaleNumber3[str]                    </w:t>
            </w:r>
          </w:p>
          <w:p w14:paraId="635843B0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>// 卖量4  </w:t>
            </w:r>
          </w:p>
          <w:p w14:paraId="4C299113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>SaleNumber4[str]                    </w:t>
            </w:r>
          </w:p>
          <w:p w14:paraId="71AF7372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>// 卖量5  </w:t>
            </w:r>
          </w:p>
          <w:p w14:paraId="72ECCBAE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>SaleNumber5[str]                    </w:t>
            </w:r>
          </w:p>
          <w:p w14:paraId="014EC861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 xml:space="preserve">// 隐藏买价 </w:t>
            </w:r>
          </w:p>
          <w:p w14:paraId="4669CF96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 xml:space="preserve">HideBuyPrice[str]                   </w:t>
            </w:r>
          </w:p>
          <w:p w14:paraId="644D769F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 xml:space="preserve">// 隐藏买量 </w:t>
            </w:r>
          </w:p>
          <w:p w14:paraId="0ACCA1DC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>HideBuyNumber[str]                  </w:t>
            </w:r>
          </w:p>
          <w:p w14:paraId="676A1E35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 xml:space="preserve">// 隐藏卖价 </w:t>
            </w:r>
          </w:p>
          <w:p w14:paraId="6D15B450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>HideSalePrice[str]                  </w:t>
            </w:r>
          </w:p>
          <w:p w14:paraId="74B351D4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 xml:space="preserve">// 隐藏卖量 </w:t>
            </w:r>
          </w:p>
          <w:p w14:paraId="1E571A18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 xml:space="preserve">HideSaleNumber[str]                 </w:t>
            </w:r>
          </w:p>
          <w:p w14:paraId="0E90C9BD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>// 跌停价  </w:t>
            </w:r>
          </w:p>
          <w:p w14:paraId="639801EB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 xml:space="preserve">LimitDownPrice[str]                 </w:t>
            </w:r>
          </w:p>
          <w:p w14:paraId="598E7F4B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>// 涨停价  </w:t>
            </w:r>
          </w:p>
          <w:p w14:paraId="4AB641CD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 xml:space="preserve">LimitUpPrice[str]                   </w:t>
            </w:r>
          </w:p>
          <w:p w14:paraId="4D074258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>// 交易日  </w:t>
            </w:r>
          </w:p>
          <w:p w14:paraId="2A8900E3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 xml:space="preserve">TradeDay[str]                       </w:t>
            </w:r>
          </w:p>
          <w:p w14:paraId="64F3D2EA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>// 买价6  </w:t>
            </w:r>
          </w:p>
          <w:p w14:paraId="78EF3BAA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>BuyPrice6[str]                      </w:t>
            </w:r>
          </w:p>
          <w:p w14:paraId="0CD0CEBD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>// 买价7  </w:t>
            </w:r>
          </w:p>
          <w:p w14:paraId="4197E461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>BuyPrice7[str]                      </w:t>
            </w:r>
          </w:p>
          <w:p w14:paraId="7B212E28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>// 买价8  </w:t>
            </w:r>
          </w:p>
          <w:p w14:paraId="42F4BB54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>BuyPrice8[str]                      </w:t>
            </w:r>
          </w:p>
          <w:p w14:paraId="41C356AA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>// 买价9  </w:t>
            </w:r>
          </w:p>
          <w:p w14:paraId="7DE086BB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>BuyPrice9[str]                      </w:t>
            </w:r>
          </w:p>
          <w:p w14:paraId="299D9F02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 xml:space="preserve">// 买价10 </w:t>
            </w:r>
          </w:p>
          <w:p w14:paraId="1EE9D8EF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 xml:space="preserve">BuyPrice10[str]                     </w:t>
            </w:r>
          </w:p>
          <w:p w14:paraId="0C340E10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>// 买量6  </w:t>
            </w:r>
          </w:p>
          <w:p w14:paraId="440C28FF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 xml:space="preserve">BuyNumber6[str]                     </w:t>
            </w:r>
          </w:p>
          <w:p w14:paraId="218D866C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>// 买量7  </w:t>
            </w:r>
          </w:p>
          <w:p w14:paraId="4D6A9129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 xml:space="preserve">BuyNumber7[str]                     </w:t>
            </w:r>
          </w:p>
          <w:p w14:paraId="0C4FA704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>// 买量8  </w:t>
            </w:r>
          </w:p>
          <w:p w14:paraId="66C7051D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 xml:space="preserve">BuyNumber8[str]                     </w:t>
            </w:r>
          </w:p>
          <w:p w14:paraId="7C1C205E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>// 买量9  </w:t>
            </w:r>
          </w:p>
          <w:p w14:paraId="5E12B97F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 xml:space="preserve">BuyNumber9[str]                     </w:t>
            </w:r>
          </w:p>
          <w:p w14:paraId="0F632704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 xml:space="preserve">// 买量10 </w:t>
            </w:r>
          </w:p>
          <w:p w14:paraId="69DC6AD0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>BuyNumber10[str]    </w:t>
            </w:r>
          </w:p>
          <w:p w14:paraId="47FAADC4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</w:p>
          <w:p w14:paraId="30C69DC9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</w:p>
          <w:p w14:paraId="4DC09E28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>// 卖价6  </w:t>
            </w:r>
          </w:p>
          <w:p w14:paraId="7180341A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 xml:space="preserve">SalePrice6[str]                     </w:t>
            </w:r>
          </w:p>
          <w:p w14:paraId="5E5BC5E6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>// 卖价7  </w:t>
            </w:r>
          </w:p>
          <w:p w14:paraId="01C3FD86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 xml:space="preserve">SalePrice7[str]                     </w:t>
            </w:r>
          </w:p>
          <w:p w14:paraId="56E19F8C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>// 卖价8  </w:t>
            </w:r>
          </w:p>
          <w:p w14:paraId="28B29B99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 xml:space="preserve">SalePrice8[str]                     </w:t>
            </w:r>
          </w:p>
          <w:p w14:paraId="67080FFA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>// 卖价9  </w:t>
            </w:r>
          </w:p>
          <w:p w14:paraId="3B59CA07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 xml:space="preserve">SalePrice9[str]                     </w:t>
            </w:r>
          </w:p>
          <w:p w14:paraId="7EA85112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 xml:space="preserve">// 卖价10 </w:t>
            </w:r>
          </w:p>
          <w:p w14:paraId="1A3B1A46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>SalePrice10[str]                    </w:t>
            </w:r>
          </w:p>
          <w:p w14:paraId="686BB749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>// 卖量6  </w:t>
            </w:r>
          </w:p>
          <w:p w14:paraId="07634CC8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>SaleNumber6[str]                    </w:t>
            </w:r>
          </w:p>
          <w:p w14:paraId="07853F4B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>// 卖量7  </w:t>
            </w:r>
          </w:p>
          <w:p w14:paraId="1DD9E149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>SaleNumber7[str]                    </w:t>
            </w:r>
          </w:p>
          <w:p w14:paraId="4AA47A78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>// 卖量8  </w:t>
            </w:r>
          </w:p>
          <w:p w14:paraId="22FB3C57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>SaleNumber8[str]                    </w:t>
            </w:r>
          </w:p>
          <w:p w14:paraId="1B469AEB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>// 卖量9  </w:t>
            </w:r>
          </w:p>
          <w:p w14:paraId="7EB1DD85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>SaleNumber9[str]                    </w:t>
            </w:r>
          </w:p>
          <w:p w14:paraId="088C2158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 xml:space="preserve">// 卖量10 </w:t>
            </w:r>
          </w:p>
          <w:p w14:paraId="02E7E159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 xml:space="preserve">SaleNumber10[str]                   </w:t>
            </w:r>
          </w:p>
          <w:p w14:paraId="14BCC589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 xml:space="preserve">// 港交所股票行情：成交类型 </w:t>
            </w:r>
          </w:p>
          <w:p w14:paraId="28F2E713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>TradeFlag[str]                      </w:t>
            </w:r>
          </w:p>
          <w:p w14:paraId="09978744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 xml:space="preserve">// 交易所数据时间戳 </w:t>
            </w:r>
          </w:p>
          <w:p w14:paraId="152CFA7F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>DataTimestamp[str]                  </w:t>
            </w:r>
          </w:p>
          <w:p w14:paraId="799295DA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 xml:space="preserve">// 数据来源 </w:t>
            </w:r>
          </w:p>
          <w:p w14:paraId="078BC37C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 xml:space="preserve">DataSourceId[str]                   </w:t>
            </w:r>
          </w:p>
          <w:p w14:paraId="17D7261E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 xml:space="preserve">// 可卖空股数（美股行情用） </w:t>
            </w:r>
          </w:p>
          <w:p w14:paraId="522033CF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000000"/>
                <w:sz w:val="19"/>
              </w:rPr>
              <w:t>CanSellVol[str]</w:t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</w:p>
          <w:p w14:paraId="38707E77">
            <w:pPr>
              <w:rPr>
                <w:rFonts w:hint="eastAsia" w:ascii="新宋体" w:hAnsi="新宋体" w:eastAsia="新宋体"/>
                <w:color w:val="FF0000"/>
                <w:sz w:val="19"/>
              </w:rPr>
            </w:pPr>
            <w:r>
              <w:rPr>
                <w:rFonts w:hint="eastAsia" w:ascii="新宋体" w:hAnsi="新宋体" w:eastAsia="新宋体"/>
                <w:color w:val="FF0000"/>
                <w:sz w:val="19"/>
              </w:rPr>
              <w:t>// 行情区分，分两种情况(意思是Y和2中的成交量可以统计到分钟数据里，Z的不可以</w:t>
            </w:r>
            <w:r>
              <w:rPr>
                <w:rFonts w:ascii="新宋体" w:hAnsi="新宋体" w:eastAsia="新宋体"/>
                <w:color w:val="FF0000"/>
                <w:sz w:val="19"/>
              </w:rPr>
              <w:t>)</w:t>
            </w:r>
          </w:p>
          <w:p w14:paraId="4EB07525">
            <w:pPr>
              <w:rPr>
                <w:rFonts w:hint="eastAsia" w:ascii="新宋体" w:hAnsi="新宋体" w:eastAsia="新宋体"/>
                <w:color w:val="FF0000"/>
                <w:sz w:val="19"/>
              </w:rPr>
            </w:pPr>
            <w:r>
              <w:rPr>
                <w:rFonts w:ascii="新宋体" w:hAnsi="新宋体" w:eastAsia="新宋体"/>
                <w:color w:val="FF0000"/>
                <w:sz w:val="19"/>
              </w:rPr>
              <w:t xml:space="preserve">// </w:t>
            </w:r>
            <w:r>
              <w:rPr>
                <w:rFonts w:hint="eastAsia" w:ascii="新宋体" w:hAnsi="新宋体" w:eastAsia="新宋体"/>
                <w:color w:val="FF0000"/>
                <w:sz w:val="19"/>
              </w:rPr>
              <w:t xml:space="preserve">直连交易所的行情 </w:t>
            </w:r>
            <w:r>
              <w:rPr>
                <w:rFonts w:ascii="新宋体" w:hAnsi="新宋体" w:eastAsia="新宋体"/>
                <w:color w:val="FF0000"/>
                <w:sz w:val="19"/>
              </w:rPr>
              <w:t xml:space="preserve"> </w:t>
            </w:r>
            <w:r>
              <w:rPr>
                <w:rFonts w:hint="eastAsia" w:ascii="新宋体" w:hAnsi="新宋体" w:eastAsia="新宋体"/>
                <w:color w:val="FF0000"/>
                <w:sz w:val="19"/>
              </w:rPr>
              <w:t xml:space="preserve"> --</w:t>
            </w:r>
            <w:r>
              <w:rPr>
                <w:rFonts w:ascii="新宋体" w:hAnsi="新宋体" w:eastAsia="新宋体"/>
                <w:color w:val="FF0000"/>
                <w:sz w:val="19"/>
              </w:rPr>
              <w:t xml:space="preserve"> </w:t>
            </w:r>
            <w:r>
              <w:rPr>
                <w:rFonts w:hint="eastAsia" w:ascii="新宋体" w:hAnsi="新宋体" w:eastAsia="新宋体"/>
                <w:color w:val="FF0000"/>
                <w:sz w:val="19"/>
              </w:rPr>
              <w:tab/>
            </w:r>
            <w:r>
              <w:rPr>
                <w:rFonts w:ascii="新宋体" w:hAnsi="新宋体" w:eastAsia="新宋体"/>
                <w:color w:val="FF0000"/>
                <w:sz w:val="19"/>
              </w:rPr>
              <w:t xml:space="preserve">Y: </w:t>
            </w:r>
            <w:r>
              <w:rPr>
                <w:rFonts w:hint="eastAsia" w:ascii="新宋体" w:hAnsi="新宋体" w:eastAsia="新宋体"/>
                <w:color w:val="FF0000"/>
                <w:sz w:val="19"/>
              </w:rPr>
              <w:t>当前回调数据是最新成交数据；Z: 当前回调数据是快照数据</w:t>
            </w:r>
          </w:p>
          <w:p w14:paraId="628AE514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ascii="新宋体" w:hAnsi="新宋体" w:eastAsia="新宋体"/>
                <w:color w:val="FF0000"/>
                <w:sz w:val="19"/>
              </w:rPr>
              <w:t xml:space="preserve">// </w:t>
            </w:r>
            <w:r>
              <w:rPr>
                <w:rFonts w:hint="eastAsia" w:ascii="新宋体" w:hAnsi="新宋体" w:eastAsia="新宋体"/>
                <w:color w:val="FF0000"/>
                <w:sz w:val="19"/>
              </w:rPr>
              <w:t>非直连交易所的行情 --</w:t>
            </w:r>
            <w:r>
              <w:rPr>
                <w:rFonts w:ascii="新宋体" w:hAnsi="新宋体" w:eastAsia="新宋体"/>
                <w:color w:val="FF0000"/>
                <w:sz w:val="19"/>
              </w:rPr>
              <w:t xml:space="preserve">   2：</w:t>
            </w:r>
            <w:r>
              <w:rPr>
                <w:rFonts w:hint="eastAsia" w:ascii="新宋体" w:hAnsi="新宋体" w:eastAsia="新宋体"/>
                <w:color w:val="FF0000"/>
                <w:sz w:val="19"/>
              </w:rPr>
              <w:t>当前回调数据包括最新成交数据和盘口变化 Z: 快照数据中成交量//</w:t>
            </w:r>
            <w:r>
              <w:rPr>
                <w:rFonts w:ascii="新宋体" w:hAnsi="新宋体" w:eastAsia="新宋体"/>
                <w:color w:val="FF0000"/>
                <w:sz w:val="19"/>
              </w:rPr>
              <w:t xml:space="preserve"> </w:t>
            </w:r>
            <w:r>
              <w:rPr>
                <w:rFonts w:hint="eastAsia" w:ascii="新宋体" w:hAnsi="新宋体" w:eastAsia="新宋体"/>
                <w:color w:val="FF0000"/>
                <w:sz w:val="19"/>
              </w:rPr>
              <w:t>不能用于统计</w:t>
            </w:r>
          </w:p>
          <w:p w14:paraId="05832BE7">
            <w:pPr>
              <w:rPr>
                <w:rFonts w:hint="eastAsia" w:ascii="新宋体" w:hAnsi="新宋体" w:eastAsia="新宋体"/>
                <w:sz w:val="19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</w:rPr>
              <w:t xml:space="preserve">QuoteType[str]  </w:t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</w:p>
        </w:tc>
      </w:tr>
    </w:tbl>
    <w:p w14:paraId="3953D193">
      <w:pPr>
        <w:pStyle w:val="4"/>
        <w:rPr>
          <w:rFonts w:ascii="Times New Roman" w:hAnsi="Times New Roman" w:cs="Times New Roman"/>
          <w:b w:val="0"/>
          <w:bCs/>
          <w:kern w:val="0"/>
          <w:szCs w:val="32"/>
        </w:rPr>
      </w:pPr>
      <w:bookmarkStart w:id="48" w:name="_Toc184912762"/>
      <w:r>
        <w:rPr>
          <w:rFonts w:ascii="Times New Roman" w:hAnsi="Times New Roman" w:cs="Times New Roman"/>
          <w:b w:val="0"/>
          <w:kern w:val="0"/>
          <w:szCs w:val="21"/>
        </w:rPr>
        <w:t>11</w:t>
      </w:r>
      <w:r>
        <w:rPr>
          <w:rFonts w:hint="eastAsia" w:ascii="Times New Roman" w:hAnsi="Times New Roman" w:cs="Times New Roman"/>
          <w:b w:val="0"/>
          <w:kern w:val="0"/>
          <w:szCs w:val="21"/>
        </w:rPr>
        <w:t>）港股经纪商获取请求reqBrokerData/OnRtnBrokerData</w:t>
      </w:r>
      <w:bookmarkEnd w:id="48"/>
    </w:p>
    <w:p w14:paraId="5F9BD728">
      <w:pPr>
        <w:rPr>
          <w:rFonts w:ascii="Times New Roman" w:hAnsi="Times New Roman" w:cs="Times New Roman"/>
          <w:kern w:val="0"/>
          <w:szCs w:val="21"/>
        </w:rPr>
      </w:pPr>
      <w:r>
        <w:rPr>
          <w:rFonts w:hint="eastAsia" w:ascii="Times New Roman" w:hAnsi="Times New Roman" w:cs="Times New Roman"/>
          <w:kern w:val="0"/>
          <w:szCs w:val="21"/>
        </w:rPr>
        <w:t>函数原型：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476A7A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789A02CD">
            <w:pPr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reqBrokerData(req: dict, reqid: int)</w:t>
            </w:r>
          </w:p>
        </w:tc>
      </w:tr>
    </w:tbl>
    <w:p w14:paraId="5AEBFAF0">
      <w:pPr>
        <w:rPr>
          <w:rFonts w:ascii="Times New Roman" w:hAnsi="Times New Roman" w:cs="Times New Roman"/>
          <w:kern w:val="0"/>
          <w:szCs w:val="21"/>
        </w:rPr>
      </w:pPr>
    </w:p>
    <w:p w14:paraId="2A06BE3A">
      <w:pPr>
        <w:rPr>
          <w:rFonts w:hint="eastAsia" w:ascii="新宋体" w:hAnsi="新宋体" w:eastAsia="新宋体"/>
          <w:sz w:val="19"/>
        </w:rPr>
      </w:pPr>
      <w:r>
        <w:rPr>
          <w:rFonts w:hint="eastAsia" w:ascii="Times New Roman" w:hAnsi="Times New Roman" w:cs="Times New Roman"/>
          <w:kern w:val="0"/>
          <w:szCs w:val="21"/>
        </w:rPr>
        <w:t>参数：req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63FCE5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5FBC8645">
            <w:pPr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// 合约代码</w:t>
            </w:r>
          </w:p>
          <w:p w14:paraId="5E77DEAE">
            <w:pPr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HeyuCode[str]</w:t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ab/>
            </w:r>
          </w:p>
          <w:p w14:paraId="37A69C58">
            <w:pPr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// 错误信息</w:t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ab/>
            </w:r>
          </w:p>
          <w:p w14:paraId="0DC89B5D">
            <w:pPr>
              <w:rPr>
                <w:rFonts w:hint="eastAsia" w:ascii="新宋体" w:hAnsi="新宋体" w:eastAsia="新宋体"/>
                <w:sz w:val="19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ErrorDescription[str]</w:t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ab/>
            </w:r>
          </w:p>
        </w:tc>
      </w:tr>
    </w:tbl>
    <w:p w14:paraId="77FE1BFE"/>
    <w:p w14:paraId="6A84E910">
      <w:r>
        <w:rPr>
          <w:rFonts w:hint="eastAsia"/>
        </w:rPr>
        <w:t>经纪商响应和回报都放在接口</w:t>
      </w:r>
      <w:r>
        <w:rPr>
          <w:rFonts w:hint="eastAsia" w:ascii="Times New Roman" w:hAnsi="Times New Roman" w:cs="Times New Roman"/>
          <w:kern w:val="0"/>
          <w:szCs w:val="21"/>
        </w:rPr>
        <w:t>onR</w:t>
      </w:r>
      <w:r>
        <w:rPr>
          <w:rFonts w:hint="eastAsia" w:ascii="Times New Roman" w:hAnsi="Times New Roman" w:cs="Times New Roman"/>
          <w:b/>
          <w:kern w:val="0"/>
          <w:szCs w:val="21"/>
        </w:rPr>
        <w:t>tn</w:t>
      </w:r>
      <w:r>
        <w:rPr>
          <w:rFonts w:hint="eastAsia" w:ascii="Times New Roman" w:hAnsi="Times New Roman" w:cs="Times New Roman"/>
          <w:kern w:val="0"/>
          <w:szCs w:val="21"/>
        </w:rPr>
        <w:t>BrokerData中</w:t>
      </w:r>
    </w:p>
    <w:p w14:paraId="07EE0C84">
      <w:pPr>
        <w:pStyle w:val="4"/>
        <w:rPr>
          <w:rFonts w:hint="default" w:ascii="Times New Roman" w:hAnsi="Times New Roman" w:cs="Times New Roman" w:eastAsiaTheme="minorEastAsia"/>
          <w:b w:val="0"/>
          <w:bCs/>
          <w:kern w:val="0"/>
          <w:szCs w:val="32"/>
          <w:lang w:val="en-US" w:eastAsia="zh-CN"/>
        </w:rPr>
      </w:pPr>
      <w:bookmarkStart w:id="49" w:name="_Toc184912763"/>
      <w:r>
        <w:rPr>
          <w:rFonts w:ascii="Times New Roman" w:hAnsi="Times New Roman" w:cs="Times New Roman"/>
          <w:b w:val="0"/>
          <w:kern w:val="0"/>
          <w:szCs w:val="21"/>
        </w:rPr>
        <w:t>12</w:t>
      </w:r>
      <w:r>
        <w:rPr>
          <w:rFonts w:hint="eastAsia" w:ascii="Times New Roman" w:hAnsi="Times New Roman" w:cs="Times New Roman"/>
          <w:b w:val="0"/>
          <w:kern w:val="0"/>
          <w:szCs w:val="21"/>
        </w:rPr>
        <w:t>）港股经纪商推送onRtnBrokerData</w:t>
      </w:r>
      <w:bookmarkEnd w:id="49"/>
      <w:r>
        <w:rPr>
          <w:rFonts w:hint="eastAsia" w:ascii="Times New Roman" w:hAnsi="Times New Roman" w:cs="Times New Roman"/>
          <w:b w:val="0"/>
          <w:kern w:val="0"/>
          <w:szCs w:val="21"/>
          <w:lang w:val="en-US" w:eastAsia="zh-CN"/>
        </w:rPr>
        <w:t xml:space="preserve">  </w:t>
      </w:r>
    </w:p>
    <w:p w14:paraId="5262E78A">
      <w:pPr>
        <w:rPr>
          <w:rFonts w:ascii="Times New Roman" w:hAnsi="Times New Roman" w:cs="Times New Roman"/>
          <w:kern w:val="0"/>
          <w:szCs w:val="21"/>
        </w:rPr>
      </w:pPr>
      <w:r>
        <w:rPr>
          <w:rFonts w:hint="eastAsia" w:ascii="Times New Roman" w:hAnsi="Times New Roman" w:cs="Times New Roman"/>
          <w:kern w:val="0"/>
          <w:szCs w:val="21"/>
        </w:rPr>
        <w:t>函数原型：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7CB0D6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37596CD4">
            <w:pPr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onRtnBrokerData(data: dict, error: dict, reqid: int, last: bool)</w:t>
            </w:r>
          </w:p>
        </w:tc>
      </w:tr>
    </w:tbl>
    <w:p w14:paraId="272ABC58">
      <w:pPr>
        <w:rPr>
          <w:rFonts w:ascii="Times New Roman" w:hAnsi="Times New Roman" w:cs="Times New Roman"/>
          <w:kern w:val="0"/>
          <w:szCs w:val="21"/>
        </w:rPr>
      </w:pPr>
    </w:p>
    <w:p w14:paraId="2D8851EA">
      <w:pPr>
        <w:rPr>
          <w:rFonts w:hint="eastAsia" w:ascii="新宋体" w:hAnsi="新宋体" w:eastAsia="新宋体"/>
          <w:sz w:val="19"/>
        </w:rPr>
      </w:pPr>
      <w:r>
        <w:rPr>
          <w:rFonts w:hint="eastAsia" w:ascii="Times New Roman" w:hAnsi="Times New Roman" w:cs="Times New Roman"/>
          <w:kern w:val="0"/>
          <w:szCs w:val="21"/>
        </w:rPr>
        <w:t xml:space="preserve">参数：data 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7EFD56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61BB3E98">
            <w:pPr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// 经济商数据</w:t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ab/>
            </w:r>
          </w:p>
          <w:p w14:paraId="675D3D16">
            <w:pPr>
              <w:rPr>
                <w:rFonts w:hint="eastAsia" w:ascii="新宋体" w:hAnsi="新宋体" w:eastAsia="新宋体"/>
                <w:sz w:val="19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BrokerData[str]</w:t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ab/>
            </w:r>
          </w:p>
        </w:tc>
      </w:tr>
    </w:tbl>
    <w:p w14:paraId="57DCE681"/>
    <w:p w14:paraId="5083D295">
      <w:pPr>
        <w:rPr>
          <w:rFonts w:hint="eastAsia" w:ascii="新宋体" w:hAnsi="新宋体" w:eastAsia="新宋体"/>
          <w:sz w:val="19"/>
        </w:rPr>
      </w:pPr>
      <w:r>
        <w:rPr>
          <w:rFonts w:hint="eastAsia" w:ascii="Times New Roman" w:hAnsi="Times New Roman" w:cs="Times New Roman"/>
          <w:kern w:val="0"/>
          <w:szCs w:val="21"/>
        </w:rPr>
        <w:t xml:space="preserve">参数：error 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1F289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6C32714C">
            <w:pPr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// 错误码</w:t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ab/>
            </w:r>
          </w:p>
          <w:p w14:paraId="66316246">
            <w:pPr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ErrorID[int]</w:t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ab/>
            </w:r>
          </w:p>
          <w:p w14:paraId="0F940667">
            <w:pPr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// 错误描述</w:t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ab/>
            </w:r>
          </w:p>
          <w:p w14:paraId="3CC65145">
            <w:pPr>
              <w:rPr>
                <w:rFonts w:hint="eastAsia" w:ascii="新宋体" w:hAnsi="新宋体" w:eastAsia="新宋体"/>
                <w:sz w:val="19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ErrorMsg[str]</w:t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ab/>
            </w:r>
          </w:p>
        </w:tc>
      </w:tr>
    </w:tbl>
    <w:p w14:paraId="727E3320"/>
    <w:p w14:paraId="77F26B14">
      <w:pPr>
        <w:rPr>
          <w:rFonts w:hint="default" w:eastAsiaTheme="minor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备注：经纪商队列暂不提供</w:t>
      </w:r>
    </w:p>
    <w:p w14:paraId="6E7C4916">
      <w:r>
        <w:br w:type="page"/>
      </w:r>
    </w:p>
    <w:p w14:paraId="310CB193"/>
    <w:p w14:paraId="4F05337C">
      <w:pPr>
        <w:pStyle w:val="4"/>
        <w:rPr>
          <w:rFonts w:ascii="Times New Roman" w:hAnsi="Times New Roman" w:cs="Times New Roman"/>
          <w:b w:val="0"/>
          <w:bCs/>
          <w:kern w:val="0"/>
          <w:szCs w:val="32"/>
        </w:rPr>
      </w:pPr>
      <w:bookmarkStart w:id="50" w:name="_Toc184912764"/>
      <w:r>
        <w:rPr>
          <w:rFonts w:ascii="Times New Roman" w:hAnsi="Times New Roman" w:cs="Times New Roman"/>
          <w:b w:val="0"/>
          <w:kern w:val="0"/>
          <w:szCs w:val="21"/>
        </w:rPr>
        <w:t>13</w:t>
      </w:r>
      <w:r>
        <w:rPr>
          <w:rFonts w:hint="eastAsia" w:ascii="Times New Roman" w:hAnsi="Times New Roman" w:cs="Times New Roman"/>
          <w:b w:val="0"/>
          <w:kern w:val="0"/>
          <w:szCs w:val="21"/>
        </w:rPr>
        <w:t>）交易日推送o</w:t>
      </w:r>
      <w:r>
        <w:rPr>
          <w:rFonts w:ascii="Times New Roman" w:hAnsi="Times New Roman" w:cs="Times New Roman"/>
          <w:b w:val="0"/>
          <w:kern w:val="0"/>
          <w:szCs w:val="21"/>
        </w:rPr>
        <w:t>nR</w:t>
      </w:r>
      <w:r>
        <w:rPr>
          <w:rFonts w:hint="eastAsia" w:ascii="Times New Roman" w:hAnsi="Times New Roman" w:cs="Times New Roman"/>
          <w:b w:val="0"/>
          <w:kern w:val="0"/>
          <w:szCs w:val="21"/>
        </w:rPr>
        <w:t>tn</w:t>
      </w:r>
      <w:r>
        <w:rPr>
          <w:rFonts w:ascii="Times New Roman" w:hAnsi="Times New Roman" w:cs="Times New Roman"/>
          <w:b w:val="0"/>
          <w:kern w:val="0"/>
          <w:szCs w:val="21"/>
        </w:rPr>
        <w:t>TradeDate</w:t>
      </w:r>
      <w:bookmarkEnd w:id="50"/>
    </w:p>
    <w:p w14:paraId="15950925">
      <w:pPr>
        <w:rPr>
          <w:rFonts w:ascii="Times New Roman" w:hAnsi="Times New Roman" w:cs="Times New Roman"/>
          <w:kern w:val="0"/>
          <w:szCs w:val="21"/>
        </w:rPr>
      </w:pPr>
      <w:r>
        <w:rPr>
          <w:rFonts w:hint="eastAsia" w:ascii="Times New Roman" w:hAnsi="Times New Roman" w:cs="Times New Roman"/>
          <w:kern w:val="0"/>
          <w:szCs w:val="21"/>
        </w:rPr>
        <w:t>函数原型：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595F81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118C95E7">
            <w:pPr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o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nR</w:t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>tn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TradeDate(</w:t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>data: dict, error: dict, reqid: int, last: bool)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)</w:t>
            </w:r>
          </w:p>
        </w:tc>
      </w:tr>
    </w:tbl>
    <w:p w14:paraId="3FE4E525">
      <w:pPr>
        <w:rPr>
          <w:rFonts w:ascii="Times New Roman" w:hAnsi="Times New Roman" w:cs="Times New Roman"/>
          <w:kern w:val="0"/>
          <w:szCs w:val="21"/>
        </w:rPr>
      </w:pPr>
    </w:p>
    <w:p w14:paraId="4B3797DB">
      <w:pPr>
        <w:rPr>
          <w:rFonts w:hint="eastAsia" w:ascii="新宋体" w:hAnsi="新宋体" w:eastAsia="新宋体"/>
          <w:sz w:val="19"/>
        </w:rPr>
      </w:pPr>
      <w:r>
        <w:rPr>
          <w:rFonts w:hint="eastAsia" w:ascii="Times New Roman" w:hAnsi="Times New Roman" w:cs="Times New Roman"/>
          <w:kern w:val="0"/>
          <w:szCs w:val="21"/>
        </w:rPr>
        <w:t>参数：data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2F8289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2EC9771D">
            <w:pPr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// 交易日期(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yyyy-MM-dd)</w:t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ab/>
            </w:r>
          </w:p>
          <w:p w14:paraId="01EB631D">
            <w:pPr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TradeDate</w:t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>[str]</w:t>
            </w:r>
          </w:p>
          <w:p w14:paraId="3E45FF44">
            <w:pPr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// </w:t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>交易品种列表，格式为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”GC,SI,HG”</w:t>
            </w:r>
          </w:p>
          <w:p w14:paraId="1E5EA23C">
            <w:pPr>
              <w:rPr>
                <w:rFonts w:hint="eastAsia" w:ascii="新宋体" w:hAnsi="新宋体" w:eastAsia="新宋体"/>
                <w:b/>
                <w:sz w:val="19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TradeProduct</w:t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>[str]</w:t>
            </w:r>
          </w:p>
        </w:tc>
      </w:tr>
    </w:tbl>
    <w:p w14:paraId="3DE970D1"/>
    <w:p w14:paraId="3F99E522">
      <w:r>
        <w:rPr>
          <w:rFonts w:hint="eastAsia"/>
        </w:rPr>
        <w:t>说明:</w:t>
      </w:r>
    </w:p>
    <w:p w14:paraId="0DF80FB6">
      <w:pPr>
        <w:pStyle w:val="24"/>
        <w:numPr>
          <w:ilvl w:val="0"/>
          <w:numId w:val="8"/>
        </w:numPr>
        <w:ind w:firstLineChars="0"/>
      </w:pPr>
      <w:r>
        <w:rPr>
          <w:rFonts w:hint="eastAsia"/>
        </w:rPr>
        <w:t xml:space="preserve">只有期货有这个推送交易日功能。 </w:t>
      </w:r>
    </w:p>
    <w:p w14:paraId="007F821A"/>
    <w:p w14:paraId="36AECFC6">
      <w:pPr>
        <w:pStyle w:val="24"/>
        <w:numPr>
          <w:ilvl w:val="0"/>
          <w:numId w:val="8"/>
        </w:numPr>
        <w:ind w:firstLineChars="0"/>
      </w:pPr>
      <w:r>
        <w:rPr>
          <w:rFonts w:hint="eastAsia"/>
        </w:rPr>
        <w:t xml:space="preserve">交易日推送功能，碰到节假日需要API用户自己调整，比如: </w:t>
      </w:r>
    </w:p>
    <w:p w14:paraId="6B65BED6">
      <w:r>
        <w:rPr>
          <w:rFonts w:hint="eastAsia"/>
        </w:rPr>
        <w:t>香港交易所2</w:t>
      </w:r>
      <w:r>
        <w:t>019/</w:t>
      </w:r>
      <w:r>
        <w:rPr>
          <w:rFonts w:hint="eastAsia"/>
        </w:rPr>
        <w:t>4/5日假日，恒指HSI在2</w:t>
      </w:r>
      <w:r>
        <w:t>019/</w:t>
      </w:r>
      <w:r>
        <w:rPr>
          <w:rFonts w:hint="eastAsia"/>
        </w:rPr>
        <w:t xml:space="preserve"> 4/4 17</w:t>
      </w:r>
      <w:r>
        <w:t>:</w:t>
      </w:r>
      <w:r>
        <w:rPr>
          <w:rFonts w:hint="eastAsia"/>
        </w:rPr>
        <w:t>00推送的交易日 是 2019-04-05,实际应该是2019-04-08</w:t>
      </w:r>
    </w:p>
    <w:p w14:paraId="3957103A"/>
    <w:p w14:paraId="5C165DE8">
      <w:pPr>
        <w:pStyle w:val="24"/>
        <w:numPr>
          <w:ilvl w:val="0"/>
          <w:numId w:val="8"/>
        </w:numPr>
        <w:ind w:firstLineChars="0"/>
      </w:pPr>
      <w:r>
        <w:rPr>
          <w:rFonts w:hint="eastAsia"/>
        </w:rPr>
        <w:t>每个品种按开盘时间提前15分钟推送。</w:t>
      </w:r>
    </w:p>
    <w:p w14:paraId="611D6924"/>
    <w:p w14:paraId="40577E71">
      <w:pPr>
        <w:rPr>
          <w:rFonts w:hint="eastAsia" w:ascii="新宋体" w:hAnsi="新宋体" w:eastAsia="新宋体"/>
          <w:sz w:val="19"/>
        </w:rPr>
      </w:pPr>
      <w:r>
        <w:rPr>
          <w:rFonts w:hint="eastAsia" w:ascii="Times New Roman" w:hAnsi="Times New Roman" w:cs="Times New Roman"/>
          <w:kern w:val="0"/>
          <w:szCs w:val="21"/>
        </w:rPr>
        <w:t xml:space="preserve">参数：error 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3C0FD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779A9242">
            <w:pPr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// 错误码</w:t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ab/>
            </w:r>
          </w:p>
          <w:p w14:paraId="7FE9ECAD">
            <w:pPr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ErrorID[int]</w:t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ab/>
            </w:r>
          </w:p>
          <w:p w14:paraId="4C29AF0B">
            <w:pPr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// 错误描述</w:t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ab/>
            </w:r>
          </w:p>
          <w:p w14:paraId="762D1F1F">
            <w:pPr>
              <w:rPr>
                <w:rFonts w:hint="eastAsia" w:ascii="新宋体" w:hAnsi="新宋体" w:eastAsia="新宋体"/>
                <w:sz w:val="19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ErrorMsg[str]</w:t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ab/>
            </w:r>
          </w:p>
        </w:tc>
      </w:tr>
    </w:tbl>
    <w:p w14:paraId="46E62B1E"/>
    <w:p w14:paraId="0710EAC7">
      <w:pPr>
        <w:pStyle w:val="4"/>
        <w:rPr>
          <w:rFonts w:ascii="新宋体" w:eastAsia="新宋体" w:cs="新宋体"/>
          <w:color w:val="880000"/>
          <w:kern w:val="0"/>
          <w:sz w:val="19"/>
          <w:szCs w:val="19"/>
        </w:rPr>
      </w:pPr>
      <w:bookmarkStart w:id="51" w:name="_Toc184912765"/>
      <w:r>
        <w:rPr>
          <w:rFonts w:ascii="Times New Roman" w:hAnsi="Times New Roman" w:cs="Times New Roman"/>
          <w:b w:val="0"/>
          <w:kern w:val="0"/>
          <w:szCs w:val="21"/>
        </w:rPr>
        <w:t>14</w:t>
      </w:r>
      <w:r>
        <w:rPr>
          <w:rFonts w:hint="eastAsia" w:ascii="Times New Roman" w:hAnsi="Times New Roman" w:cs="Times New Roman"/>
          <w:b w:val="0"/>
          <w:kern w:val="0"/>
          <w:szCs w:val="21"/>
        </w:rPr>
        <w:t>）通用错误o</w:t>
      </w:r>
      <w:r>
        <w:rPr>
          <w:rFonts w:ascii="Times New Roman" w:hAnsi="Times New Roman" w:cs="Times New Roman"/>
          <w:b w:val="0"/>
          <w:kern w:val="0"/>
          <w:szCs w:val="21"/>
        </w:rPr>
        <w:t>nRspError</w:t>
      </w:r>
      <w:bookmarkEnd w:id="51"/>
    </w:p>
    <w:p w14:paraId="2F0B95B5">
      <w:pPr>
        <w:rPr>
          <w:rFonts w:ascii="Times New Roman" w:hAnsi="Times New Roman" w:cs="Times New Roman"/>
          <w:kern w:val="0"/>
          <w:szCs w:val="21"/>
        </w:rPr>
      </w:pPr>
      <w:r>
        <w:rPr>
          <w:rFonts w:hint="eastAsia" w:ascii="Times New Roman" w:hAnsi="Times New Roman" w:cs="Times New Roman"/>
          <w:kern w:val="0"/>
          <w:szCs w:val="21"/>
        </w:rPr>
        <w:t>函数原型：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0D4287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6A7B0A2E">
            <w:pPr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o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nRspError</w:t>
            </w: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(</w:t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>error: dict, reqid: int, last: bool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)</w:t>
            </w:r>
          </w:p>
        </w:tc>
      </w:tr>
    </w:tbl>
    <w:p w14:paraId="4C4A1029">
      <w:pPr>
        <w:rPr>
          <w:rFonts w:ascii="Times New Roman" w:hAnsi="Times New Roman" w:cs="Times New Roman"/>
          <w:kern w:val="0"/>
          <w:szCs w:val="21"/>
        </w:rPr>
      </w:pPr>
    </w:p>
    <w:p w14:paraId="505AE42A">
      <w:pPr>
        <w:rPr>
          <w:rFonts w:hint="eastAsia" w:ascii="新宋体" w:hAnsi="新宋体" w:eastAsia="新宋体"/>
          <w:color w:val="000000"/>
          <w:sz w:val="19"/>
        </w:rPr>
      </w:pPr>
      <w:r>
        <w:rPr>
          <w:rFonts w:hint="eastAsia" w:ascii="Times New Roman" w:hAnsi="Times New Roman" w:cs="Times New Roman"/>
          <w:kern w:val="0"/>
          <w:szCs w:val="21"/>
        </w:rPr>
        <w:t>参数：</w:t>
      </w:r>
      <w:r>
        <w:rPr>
          <w:rFonts w:hint="eastAsia" w:ascii="新宋体" w:hAnsi="新宋体" w:eastAsia="新宋体"/>
          <w:color w:val="000000"/>
          <w:sz w:val="19"/>
        </w:rPr>
        <w:t>error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134628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29A77FD9">
            <w:pPr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// 错误码</w:t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ab/>
            </w:r>
          </w:p>
          <w:p w14:paraId="19E078FB">
            <w:pPr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ErrorID[int]</w:t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ab/>
            </w:r>
          </w:p>
          <w:p w14:paraId="538E0428">
            <w:pPr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// 错误描述</w:t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ab/>
            </w:r>
          </w:p>
          <w:p w14:paraId="00D555B8">
            <w:pPr>
              <w:rPr>
                <w:rFonts w:hint="eastAsia" w:ascii="新宋体" w:hAnsi="新宋体" w:eastAsia="新宋体"/>
                <w:sz w:val="19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ErrorMsg[str]</w:t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</w:p>
        </w:tc>
      </w:tr>
    </w:tbl>
    <w:p w14:paraId="0584A4C9"/>
    <w:p w14:paraId="4CB26256">
      <w:r>
        <w:rPr>
          <w:rFonts w:hint="eastAsia"/>
        </w:rPr>
        <w:t>这个一般在行情数据回报的解析处理中有错误的话，会推送到此接口。</w:t>
      </w:r>
    </w:p>
    <w:p w14:paraId="72735EFC">
      <w:pPr>
        <w:pStyle w:val="2"/>
        <w:numPr>
          <w:numId w:val="0"/>
        </w:numPr>
        <w:ind w:leftChars="0"/>
      </w:pPr>
      <w:bookmarkStart w:id="52" w:name="_Toc184912766"/>
      <w:bookmarkStart w:id="53" w:name="_GoBack"/>
      <w:bookmarkEnd w:id="53"/>
      <w:r>
        <w:rPr>
          <w:rFonts w:hint="eastAsia"/>
        </w:rPr>
        <w:t>常见问题-股票行情相关</w:t>
      </w:r>
      <w:bookmarkEnd w:id="52"/>
    </w:p>
    <w:p w14:paraId="4F0FD4B2">
      <w:r>
        <w:rPr>
          <w:rFonts w:hint="eastAsia"/>
        </w:rPr>
        <w:t>1、Question：</w:t>
      </w:r>
    </w:p>
    <w:p w14:paraId="43E15917">
      <w:r>
        <w:rPr>
          <w:rFonts w:hint="eastAsia"/>
        </w:rPr>
        <w:t xml:space="preserve">   两个时间字段,一个是time,一个是DataTimestamp,这两个有什么区别？有的产品datatimestamp字段有数据，有的没有，这是什么情况？</w:t>
      </w:r>
    </w:p>
    <w:p w14:paraId="37239728"/>
    <w:p w14:paraId="6B6A9E2A">
      <w:r>
        <w:t xml:space="preserve">   --&gt;Answer:</w:t>
      </w:r>
    </w:p>
    <w:p w14:paraId="744299C8">
      <w:r>
        <w:rPr>
          <w:rFonts w:hint="eastAsia"/>
        </w:rPr>
        <w:t xml:space="preserve">   time是转换成中国本地时间</w:t>
      </w:r>
    </w:p>
    <w:p w14:paraId="3A12767B">
      <w:r>
        <w:rPr>
          <w:rFonts w:hint="eastAsia"/>
        </w:rPr>
        <w:t xml:space="preserve">   DataTimestamp是交易所发出来的数据时间戳，Unix epoch格式</w:t>
      </w:r>
    </w:p>
    <w:p w14:paraId="71582B04"/>
    <w:p w14:paraId="5E772C97">
      <w:r>
        <w:rPr>
          <w:rFonts w:hint="eastAsia"/>
        </w:rPr>
        <w:t xml:space="preserve">   直连交易所的品种，DataTimestamp会有数据，非直连的为空</w:t>
      </w:r>
    </w:p>
    <w:p w14:paraId="1CF68BAD"/>
    <w:p w14:paraId="39593820">
      <w:r>
        <w:rPr>
          <w:rFonts w:hint="eastAsia"/>
        </w:rPr>
        <w:t>2、Question：</w:t>
      </w:r>
    </w:p>
    <w:p w14:paraId="2ECAFA05">
      <w:r>
        <w:rPr>
          <w:rFonts w:hint="eastAsia"/>
        </w:rPr>
        <w:t xml:space="preserve">   收到的价格中，bidprice askprice 有时候为空</w:t>
      </w:r>
    </w:p>
    <w:p w14:paraId="3BE655DA"/>
    <w:p w14:paraId="0E786357">
      <w:r>
        <w:t xml:space="preserve">   --&gt;Answer:</w:t>
      </w:r>
    </w:p>
    <w:p w14:paraId="3B87BD99">
      <w:r>
        <w:rPr>
          <w:rFonts w:hint="eastAsia"/>
        </w:rPr>
        <w:t xml:space="preserve">   请参照行情开发文档中的数据结构体中QuoteType字段的说明</w:t>
      </w:r>
    </w:p>
    <w:p w14:paraId="61816AE0"/>
    <w:p w14:paraId="3CEDFA7A">
      <w:r>
        <w:rPr>
          <w:rFonts w:hint="eastAsia"/>
        </w:rPr>
        <w:t xml:space="preserve">   // 行情区分，分两种情况(意思是Y和2中的成交量可以统计到分钟数据里，Z的不可以)</w:t>
      </w:r>
    </w:p>
    <w:p w14:paraId="10AEF1C4">
      <w:r>
        <w:rPr>
          <w:rFonts w:hint="eastAsia"/>
        </w:rPr>
        <w:t xml:space="preserve">   // 直连交易所的行情   -- </w:t>
      </w:r>
      <w:r>
        <w:rPr>
          <w:rFonts w:hint="eastAsia"/>
        </w:rPr>
        <w:tab/>
      </w:r>
      <w:r>
        <w:rPr>
          <w:rFonts w:hint="eastAsia"/>
        </w:rPr>
        <w:t>Y: 当前回调数据是最新成交数据；Z: 当前回调数据是快照数据</w:t>
      </w:r>
    </w:p>
    <w:p w14:paraId="227D9EB5">
      <w:r>
        <w:rPr>
          <w:rFonts w:hint="eastAsia"/>
        </w:rPr>
        <w:t xml:space="preserve">   // 非直连交易所的行情 --   2：当前回调数据包括最新成交数据和盘口变化 Z: 快照数据中成交量// 不能用于统计</w:t>
      </w:r>
    </w:p>
    <w:p w14:paraId="40EB375D"/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SimSun,Bold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AD3B9B">
    <w:pPr>
      <w:pStyle w:val="9"/>
      <w:jc w:val="center"/>
    </w:pP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22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25</w:t>
    </w:r>
    <w:r>
      <w:rPr>
        <w:b/>
        <w:bCs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89D3AF">
    <w:pPr>
      <w:pStyle w:val="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533BDC">
    <w:pPr>
      <w:pStyle w:val="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8381352"/>
      <w:showingPlcHdr/>
    </w:sdtPr>
    <w:sdtContent>
      <w:p w14:paraId="1754D327">
        <w:pPr>
          <w:pStyle w:val="10"/>
          <w:pBdr>
            <w:bottom w:val="single" w:color="auto" w:sz="6" w:space="0"/>
          </w:pBdr>
          <w:jc w:val="right"/>
        </w:pPr>
        <w:r>
          <w:t xml:space="preserve">     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3EC2CD">
    <w:pPr>
      <w:pStyle w:val="1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ADD434">
    <w:pPr>
      <w:pStyle w:val="1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EF03BC"/>
    <w:multiLevelType w:val="multilevel"/>
    <w:tmpl w:val="0FEF03BC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3573565"/>
    <w:multiLevelType w:val="multilevel"/>
    <w:tmpl w:val="13573565"/>
    <w:lvl w:ilvl="0" w:tentative="0">
      <w:start w:val="1"/>
      <w:numFmt w:val="decimal"/>
      <w:lvlText w:val="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4471FD8"/>
    <w:multiLevelType w:val="multilevel"/>
    <w:tmpl w:val="14471FD8"/>
    <w:lvl w:ilvl="0" w:tentative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3054A64"/>
    <w:multiLevelType w:val="multilevel"/>
    <w:tmpl w:val="43054A64"/>
    <w:lvl w:ilvl="0" w:tentative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E3E6BB3"/>
    <w:multiLevelType w:val="multilevel"/>
    <w:tmpl w:val="4E3E6BB3"/>
    <w:lvl w:ilvl="0" w:tentative="0">
      <w:start w:val="1"/>
      <w:numFmt w:val="chineseCountingThousand"/>
      <w:lvlText w:val="%1、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5B42DD8"/>
    <w:multiLevelType w:val="multilevel"/>
    <w:tmpl w:val="55B42DD8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eastAsia"/>
      </w:rPr>
    </w:lvl>
    <w:lvl w:ilvl="1" w:tentative="0">
      <w:start w:val="1"/>
      <w:numFmt w:val="decimal"/>
      <w:lvlText w:val="%1.%2."/>
      <w:lvlJc w:val="left"/>
      <w:pPr>
        <w:tabs>
          <w:tab w:val="left" w:pos="567"/>
        </w:tabs>
        <w:ind w:left="567" w:hanging="567"/>
      </w:pPr>
      <w:rPr>
        <w:rFonts w:hint="eastAsia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eastAsia"/>
      </w:rPr>
    </w:lvl>
    <w:lvl w:ilvl="3" w:tentative="0">
      <w:start w:val="1"/>
      <w:numFmt w:val="decimal"/>
      <w:lvlText w:val="%1.%2.%3.%4."/>
      <w:lvlJc w:val="left"/>
      <w:pPr>
        <w:tabs>
          <w:tab w:val="left" w:pos="851"/>
        </w:tabs>
        <w:ind w:left="851" w:hanging="851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abstractNum w:abstractNumId="6">
    <w:nsid w:val="5DB52746"/>
    <w:multiLevelType w:val="multilevel"/>
    <w:tmpl w:val="5DB52746"/>
    <w:lvl w:ilvl="0" w:tentative="0">
      <w:start w:val="1"/>
      <w:numFmt w:val="decimal"/>
      <w:suff w:val="space"/>
      <w:lvlText w:val="%1.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 w:tentative="0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 w:tentative="0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 w:tentative="0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 w:tentative="0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 w:tentative="0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5F7F4D64"/>
    <w:multiLevelType w:val="multilevel"/>
    <w:tmpl w:val="5F7F4D64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eastAsia"/>
      </w:rPr>
    </w:lvl>
    <w:lvl w:ilvl="1" w:tentative="0">
      <w:start w:val="3"/>
      <w:numFmt w:val="decimal"/>
      <w:lvlText w:val="%1.%2."/>
      <w:lvlJc w:val="left"/>
      <w:pPr>
        <w:tabs>
          <w:tab w:val="left" w:pos="567"/>
        </w:tabs>
        <w:ind w:left="567" w:hanging="567"/>
      </w:pPr>
      <w:rPr>
        <w:rFonts w:hint="eastAsia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eastAsia"/>
      </w:rPr>
    </w:lvl>
    <w:lvl w:ilvl="3" w:tentative="0">
      <w:start w:val="1"/>
      <w:numFmt w:val="decimal"/>
      <w:lvlText w:val="%1.%2.%3.%4."/>
      <w:lvlJc w:val="left"/>
      <w:pPr>
        <w:tabs>
          <w:tab w:val="left" w:pos="851"/>
        </w:tabs>
        <w:ind w:left="851" w:hanging="851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hideSpelling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k2MjU2MWU4NTMwOTAyMzAzZGRkZDYyMmVhYzc2YjgifQ=="/>
  </w:docVars>
  <w:rsids>
    <w:rsidRoot w:val="00172A27"/>
    <w:rsid w:val="0000209E"/>
    <w:rsid w:val="000030A9"/>
    <w:rsid w:val="00012DB5"/>
    <w:rsid w:val="000165BC"/>
    <w:rsid w:val="0001781C"/>
    <w:rsid w:val="00017ADE"/>
    <w:rsid w:val="00017FA7"/>
    <w:rsid w:val="000232B3"/>
    <w:rsid w:val="00025656"/>
    <w:rsid w:val="00025A50"/>
    <w:rsid w:val="00025ED5"/>
    <w:rsid w:val="0002680C"/>
    <w:rsid w:val="00026F83"/>
    <w:rsid w:val="00032F01"/>
    <w:rsid w:val="00045C77"/>
    <w:rsid w:val="00051ACB"/>
    <w:rsid w:val="00051C91"/>
    <w:rsid w:val="0005507F"/>
    <w:rsid w:val="000554A5"/>
    <w:rsid w:val="0005598D"/>
    <w:rsid w:val="00065329"/>
    <w:rsid w:val="000669BE"/>
    <w:rsid w:val="00072BC8"/>
    <w:rsid w:val="00075522"/>
    <w:rsid w:val="00075970"/>
    <w:rsid w:val="00076A74"/>
    <w:rsid w:val="000778A3"/>
    <w:rsid w:val="000918F9"/>
    <w:rsid w:val="00096B85"/>
    <w:rsid w:val="000A2070"/>
    <w:rsid w:val="000A4672"/>
    <w:rsid w:val="000B0AA2"/>
    <w:rsid w:val="000B38C0"/>
    <w:rsid w:val="000B4B20"/>
    <w:rsid w:val="000B4C7E"/>
    <w:rsid w:val="000B7C9B"/>
    <w:rsid w:val="000D012D"/>
    <w:rsid w:val="000D3AD5"/>
    <w:rsid w:val="000D61A1"/>
    <w:rsid w:val="000E1F9D"/>
    <w:rsid w:val="000E56D1"/>
    <w:rsid w:val="000F09AB"/>
    <w:rsid w:val="000F2B4C"/>
    <w:rsid w:val="000F7C35"/>
    <w:rsid w:val="00101AC1"/>
    <w:rsid w:val="00101D67"/>
    <w:rsid w:val="00102D37"/>
    <w:rsid w:val="00110742"/>
    <w:rsid w:val="00111F92"/>
    <w:rsid w:val="001125AF"/>
    <w:rsid w:val="00117316"/>
    <w:rsid w:val="00122EFD"/>
    <w:rsid w:val="00126AF0"/>
    <w:rsid w:val="00131D80"/>
    <w:rsid w:val="00134F38"/>
    <w:rsid w:val="00140AFF"/>
    <w:rsid w:val="00145337"/>
    <w:rsid w:val="00146A55"/>
    <w:rsid w:val="00154B57"/>
    <w:rsid w:val="00154B92"/>
    <w:rsid w:val="00160FCB"/>
    <w:rsid w:val="001621B3"/>
    <w:rsid w:val="001641C0"/>
    <w:rsid w:val="00167AAC"/>
    <w:rsid w:val="00167D81"/>
    <w:rsid w:val="00172A27"/>
    <w:rsid w:val="00172C2F"/>
    <w:rsid w:val="001832DE"/>
    <w:rsid w:val="00186574"/>
    <w:rsid w:val="001940F3"/>
    <w:rsid w:val="00197529"/>
    <w:rsid w:val="00197A1D"/>
    <w:rsid w:val="001A1DD4"/>
    <w:rsid w:val="001A4862"/>
    <w:rsid w:val="001B03B6"/>
    <w:rsid w:val="001B28C7"/>
    <w:rsid w:val="001B5AB3"/>
    <w:rsid w:val="001B6917"/>
    <w:rsid w:val="001B6D5D"/>
    <w:rsid w:val="001C0528"/>
    <w:rsid w:val="001C6800"/>
    <w:rsid w:val="001D1B41"/>
    <w:rsid w:val="001D28E9"/>
    <w:rsid w:val="001D3FFA"/>
    <w:rsid w:val="001E19F2"/>
    <w:rsid w:val="001E330E"/>
    <w:rsid w:val="001E38E7"/>
    <w:rsid w:val="001E3B26"/>
    <w:rsid w:val="001E4FC2"/>
    <w:rsid w:val="001F5854"/>
    <w:rsid w:val="001F6618"/>
    <w:rsid w:val="00201534"/>
    <w:rsid w:val="00201B93"/>
    <w:rsid w:val="002022A3"/>
    <w:rsid w:val="002105EC"/>
    <w:rsid w:val="0021459B"/>
    <w:rsid w:val="00215F7B"/>
    <w:rsid w:val="002176A9"/>
    <w:rsid w:val="00217CF1"/>
    <w:rsid w:val="00217CFF"/>
    <w:rsid w:val="002200A1"/>
    <w:rsid w:val="0022062C"/>
    <w:rsid w:val="0022379F"/>
    <w:rsid w:val="0022519B"/>
    <w:rsid w:val="00230AF4"/>
    <w:rsid w:val="00231A12"/>
    <w:rsid w:val="00232267"/>
    <w:rsid w:val="00241BA1"/>
    <w:rsid w:val="00242038"/>
    <w:rsid w:val="00242A30"/>
    <w:rsid w:val="00243415"/>
    <w:rsid w:val="00243708"/>
    <w:rsid w:val="002462A9"/>
    <w:rsid w:val="00253245"/>
    <w:rsid w:val="00254067"/>
    <w:rsid w:val="002548C7"/>
    <w:rsid w:val="002556EE"/>
    <w:rsid w:val="00255E67"/>
    <w:rsid w:val="00260508"/>
    <w:rsid w:val="0026326A"/>
    <w:rsid w:val="0026353B"/>
    <w:rsid w:val="00272B1E"/>
    <w:rsid w:val="002760A6"/>
    <w:rsid w:val="00276E37"/>
    <w:rsid w:val="00277707"/>
    <w:rsid w:val="00280910"/>
    <w:rsid w:val="002823C1"/>
    <w:rsid w:val="00282501"/>
    <w:rsid w:val="002829A5"/>
    <w:rsid w:val="00283A62"/>
    <w:rsid w:val="00284284"/>
    <w:rsid w:val="002941A9"/>
    <w:rsid w:val="00295C03"/>
    <w:rsid w:val="002A013E"/>
    <w:rsid w:val="002A097B"/>
    <w:rsid w:val="002A1885"/>
    <w:rsid w:val="002A5577"/>
    <w:rsid w:val="002A6385"/>
    <w:rsid w:val="002A7DF8"/>
    <w:rsid w:val="002B1A2A"/>
    <w:rsid w:val="002B6FC4"/>
    <w:rsid w:val="002C5287"/>
    <w:rsid w:val="002D1C5A"/>
    <w:rsid w:val="002D5E39"/>
    <w:rsid w:val="002D6645"/>
    <w:rsid w:val="002D7EF9"/>
    <w:rsid w:val="002E7F8A"/>
    <w:rsid w:val="002F2561"/>
    <w:rsid w:val="002F2FDD"/>
    <w:rsid w:val="002F5CA4"/>
    <w:rsid w:val="002F78AD"/>
    <w:rsid w:val="00300774"/>
    <w:rsid w:val="0030674C"/>
    <w:rsid w:val="003101A7"/>
    <w:rsid w:val="0031043D"/>
    <w:rsid w:val="00311AD2"/>
    <w:rsid w:val="00316385"/>
    <w:rsid w:val="003239E9"/>
    <w:rsid w:val="00324656"/>
    <w:rsid w:val="00324A9A"/>
    <w:rsid w:val="0033159E"/>
    <w:rsid w:val="00332BCE"/>
    <w:rsid w:val="00332C4B"/>
    <w:rsid w:val="003353E7"/>
    <w:rsid w:val="0033673D"/>
    <w:rsid w:val="00336D7E"/>
    <w:rsid w:val="00354466"/>
    <w:rsid w:val="00355E1B"/>
    <w:rsid w:val="0035631C"/>
    <w:rsid w:val="00357025"/>
    <w:rsid w:val="003645D9"/>
    <w:rsid w:val="00364801"/>
    <w:rsid w:val="00364BF1"/>
    <w:rsid w:val="0036697B"/>
    <w:rsid w:val="00366A00"/>
    <w:rsid w:val="00367A48"/>
    <w:rsid w:val="00367F21"/>
    <w:rsid w:val="00373EA2"/>
    <w:rsid w:val="00377DAC"/>
    <w:rsid w:val="003A034D"/>
    <w:rsid w:val="003A4D7B"/>
    <w:rsid w:val="003A55DB"/>
    <w:rsid w:val="003A6746"/>
    <w:rsid w:val="003B7AC8"/>
    <w:rsid w:val="003C043E"/>
    <w:rsid w:val="003C2891"/>
    <w:rsid w:val="003C5AB5"/>
    <w:rsid w:val="003C766D"/>
    <w:rsid w:val="003D150B"/>
    <w:rsid w:val="003D25DA"/>
    <w:rsid w:val="003D44C1"/>
    <w:rsid w:val="003E1151"/>
    <w:rsid w:val="003E179C"/>
    <w:rsid w:val="003E52CA"/>
    <w:rsid w:val="003E54D7"/>
    <w:rsid w:val="003F2CFD"/>
    <w:rsid w:val="003F6AF0"/>
    <w:rsid w:val="0040445C"/>
    <w:rsid w:val="004049E3"/>
    <w:rsid w:val="00407362"/>
    <w:rsid w:val="004128F1"/>
    <w:rsid w:val="004145DD"/>
    <w:rsid w:val="004154A3"/>
    <w:rsid w:val="004167FC"/>
    <w:rsid w:val="00417588"/>
    <w:rsid w:val="00417AC7"/>
    <w:rsid w:val="00424F16"/>
    <w:rsid w:val="0042703B"/>
    <w:rsid w:val="004275AC"/>
    <w:rsid w:val="00431101"/>
    <w:rsid w:val="00440B78"/>
    <w:rsid w:val="0044234B"/>
    <w:rsid w:val="00446057"/>
    <w:rsid w:val="004503E1"/>
    <w:rsid w:val="00452F1A"/>
    <w:rsid w:val="00453318"/>
    <w:rsid w:val="00453A49"/>
    <w:rsid w:val="00454B0D"/>
    <w:rsid w:val="00462F33"/>
    <w:rsid w:val="00464CAA"/>
    <w:rsid w:val="004656AE"/>
    <w:rsid w:val="004679BF"/>
    <w:rsid w:val="00473419"/>
    <w:rsid w:val="00486A49"/>
    <w:rsid w:val="00490A32"/>
    <w:rsid w:val="00491D17"/>
    <w:rsid w:val="00492E3C"/>
    <w:rsid w:val="00493069"/>
    <w:rsid w:val="00493870"/>
    <w:rsid w:val="00493E98"/>
    <w:rsid w:val="00495349"/>
    <w:rsid w:val="004A0970"/>
    <w:rsid w:val="004A2435"/>
    <w:rsid w:val="004A2C6F"/>
    <w:rsid w:val="004A4324"/>
    <w:rsid w:val="004A4E90"/>
    <w:rsid w:val="004B2D41"/>
    <w:rsid w:val="004C06C5"/>
    <w:rsid w:val="004C3E97"/>
    <w:rsid w:val="004D1390"/>
    <w:rsid w:val="004D22D5"/>
    <w:rsid w:val="004D4462"/>
    <w:rsid w:val="004E16D4"/>
    <w:rsid w:val="004E4293"/>
    <w:rsid w:val="004E563C"/>
    <w:rsid w:val="004F73E4"/>
    <w:rsid w:val="00500232"/>
    <w:rsid w:val="0050489F"/>
    <w:rsid w:val="00504E72"/>
    <w:rsid w:val="005063C5"/>
    <w:rsid w:val="00511A1B"/>
    <w:rsid w:val="00515326"/>
    <w:rsid w:val="00515D99"/>
    <w:rsid w:val="005167B3"/>
    <w:rsid w:val="00520F21"/>
    <w:rsid w:val="005219A0"/>
    <w:rsid w:val="00522A53"/>
    <w:rsid w:val="0053262D"/>
    <w:rsid w:val="00536231"/>
    <w:rsid w:val="00540B01"/>
    <w:rsid w:val="005416F6"/>
    <w:rsid w:val="00542BDA"/>
    <w:rsid w:val="00543D44"/>
    <w:rsid w:val="00544CC8"/>
    <w:rsid w:val="00545575"/>
    <w:rsid w:val="005505CC"/>
    <w:rsid w:val="00551FB9"/>
    <w:rsid w:val="00551FE8"/>
    <w:rsid w:val="00552163"/>
    <w:rsid w:val="005526E0"/>
    <w:rsid w:val="00562B39"/>
    <w:rsid w:val="00573125"/>
    <w:rsid w:val="00573277"/>
    <w:rsid w:val="00575FB1"/>
    <w:rsid w:val="005774C5"/>
    <w:rsid w:val="00577F7D"/>
    <w:rsid w:val="005809CB"/>
    <w:rsid w:val="00583D5C"/>
    <w:rsid w:val="00590A18"/>
    <w:rsid w:val="00590C57"/>
    <w:rsid w:val="00591EA0"/>
    <w:rsid w:val="0059372F"/>
    <w:rsid w:val="005A0010"/>
    <w:rsid w:val="005A4B21"/>
    <w:rsid w:val="005A514E"/>
    <w:rsid w:val="005A6578"/>
    <w:rsid w:val="005B0AB3"/>
    <w:rsid w:val="005C08F2"/>
    <w:rsid w:val="005C1AEE"/>
    <w:rsid w:val="005C2F48"/>
    <w:rsid w:val="005C3914"/>
    <w:rsid w:val="005E6B84"/>
    <w:rsid w:val="005E7E42"/>
    <w:rsid w:val="005F264B"/>
    <w:rsid w:val="005F5578"/>
    <w:rsid w:val="005F728E"/>
    <w:rsid w:val="00624043"/>
    <w:rsid w:val="006248C9"/>
    <w:rsid w:val="00641235"/>
    <w:rsid w:val="00643072"/>
    <w:rsid w:val="00644968"/>
    <w:rsid w:val="0065419D"/>
    <w:rsid w:val="00656E38"/>
    <w:rsid w:val="00657551"/>
    <w:rsid w:val="00657C5C"/>
    <w:rsid w:val="0066003E"/>
    <w:rsid w:val="0066028F"/>
    <w:rsid w:val="00666EC3"/>
    <w:rsid w:val="00672906"/>
    <w:rsid w:val="00672DA7"/>
    <w:rsid w:val="00672EC3"/>
    <w:rsid w:val="006755AE"/>
    <w:rsid w:val="00681CA6"/>
    <w:rsid w:val="00683303"/>
    <w:rsid w:val="00683CF8"/>
    <w:rsid w:val="00686EC4"/>
    <w:rsid w:val="0069256C"/>
    <w:rsid w:val="00693433"/>
    <w:rsid w:val="00695742"/>
    <w:rsid w:val="006A286D"/>
    <w:rsid w:val="006A2C70"/>
    <w:rsid w:val="006A2D33"/>
    <w:rsid w:val="006A48F7"/>
    <w:rsid w:val="006B1129"/>
    <w:rsid w:val="006B3F4C"/>
    <w:rsid w:val="006C080C"/>
    <w:rsid w:val="006C286B"/>
    <w:rsid w:val="006C3F05"/>
    <w:rsid w:val="006C5341"/>
    <w:rsid w:val="006D007D"/>
    <w:rsid w:val="006D2E75"/>
    <w:rsid w:val="006D30BF"/>
    <w:rsid w:val="006E02D6"/>
    <w:rsid w:val="006E035E"/>
    <w:rsid w:val="006E287C"/>
    <w:rsid w:val="006E314E"/>
    <w:rsid w:val="006E457E"/>
    <w:rsid w:val="006F2079"/>
    <w:rsid w:val="006F6FFC"/>
    <w:rsid w:val="006F6FFD"/>
    <w:rsid w:val="00701059"/>
    <w:rsid w:val="00702064"/>
    <w:rsid w:val="00704D51"/>
    <w:rsid w:val="0070672D"/>
    <w:rsid w:val="007076C1"/>
    <w:rsid w:val="00710117"/>
    <w:rsid w:val="0071095C"/>
    <w:rsid w:val="00712CBE"/>
    <w:rsid w:val="00714822"/>
    <w:rsid w:val="00720604"/>
    <w:rsid w:val="007307BA"/>
    <w:rsid w:val="007311C2"/>
    <w:rsid w:val="007338FB"/>
    <w:rsid w:val="00733BC8"/>
    <w:rsid w:val="00733F2C"/>
    <w:rsid w:val="00733F3F"/>
    <w:rsid w:val="007542BE"/>
    <w:rsid w:val="007559EA"/>
    <w:rsid w:val="0076214D"/>
    <w:rsid w:val="00764FD5"/>
    <w:rsid w:val="007670F2"/>
    <w:rsid w:val="00767F1A"/>
    <w:rsid w:val="007741B9"/>
    <w:rsid w:val="007755A4"/>
    <w:rsid w:val="00777204"/>
    <w:rsid w:val="00781C43"/>
    <w:rsid w:val="00782732"/>
    <w:rsid w:val="007849BC"/>
    <w:rsid w:val="007852A6"/>
    <w:rsid w:val="007875C1"/>
    <w:rsid w:val="00787A55"/>
    <w:rsid w:val="00787BA8"/>
    <w:rsid w:val="00791802"/>
    <w:rsid w:val="00791C7C"/>
    <w:rsid w:val="007A1374"/>
    <w:rsid w:val="007A1C13"/>
    <w:rsid w:val="007A396D"/>
    <w:rsid w:val="007A3B02"/>
    <w:rsid w:val="007A5691"/>
    <w:rsid w:val="007A6889"/>
    <w:rsid w:val="007B02E2"/>
    <w:rsid w:val="007D19D6"/>
    <w:rsid w:val="007D1DD2"/>
    <w:rsid w:val="007D4CE7"/>
    <w:rsid w:val="007D508B"/>
    <w:rsid w:val="007D5EB9"/>
    <w:rsid w:val="007E07F2"/>
    <w:rsid w:val="007E47EC"/>
    <w:rsid w:val="007E6949"/>
    <w:rsid w:val="007F159F"/>
    <w:rsid w:val="007F4BC4"/>
    <w:rsid w:val="007F4FC0"/>
    <w:rsid w:val="007F64F8"/>
    <w:rsid w:val="0080043C"/>
    <w:rsid w:val="00800F09"/>
    <w:rsid w:val="00802A2C"/>
    <w:rsid w:val="00803DF0"/>
    <w:rsid w:val="0080733E"/>
    <w:rsid w:val="00812828"/>
    <w:rsid w:val="00815880"/>
    <w:rsid w:val="00815CCE"/>
    <w:rsid w:val="00817DA9"/>
    <w:rsid w:val="00822B88"/>
    <w:rsid w:val="00825B88"/>
    <w:rsid w:val="00826E8D"/>
    <w:rsid w:val="008304CA"/>
    <w:rsid w:val="0083282E"/>
    <w:rsid w:val="00836FDA"/>
    <w:rsid w:val="0083779F"/>
    <w:rsid w:val="00840ED2"/>
    <w:rsid w:val="0084187D"/>
    <w:rsid w:val="008441EE"/>
    <w:rsid w:val="00844D47"/>
    <w:rsid w:val="0085539C"/>
    <w:rsid w:val="008564F0"/>
    <w:rsid w:val="00861797"/>
    <w:rsid w:val="00864DEA"/>
    <w:rsid w:val="00865C10"/>
    <w:rsid w:val="0087162A"/>
    <w:rsid w:val="008728A3"/>
    <w:rsid w:val="00873999"/>
    <w:rsid w:val="00874D6C"/>
    <w:rsid w:val="008800A4"/>
    <w:rsid w:val="008836B8"/>
    <w:rsid w:val="008844EB"/>
    <w:rsid w:val="008879D7"/>
    <w:rsid w:val="00887CA6"/>
    <w:rsid w:val="008904EF"/>
    <w:rsid w:val="0089062F"/>
    <w:rsid w:val="00890AD1"/>
    <w:rsid w:val="008925F6"/>
    <w:rsid w:val="008A444D"/>
    <w:rsid w:val="008A5090"/>
    <w:rsid w:val="008A6BF8"/>
    <w:rsid w:val="008B11A5"/>
    <w:rsid w:val="008B1F11"/>
    <w:rsid w:val="008C37DC"/>
    <w:rsid w:val="008C4BBF"/>
    <w:rsid w:val="008C5158"/>
    <w:rsid w:val="008D4A96"/>
    <w:rsid w:val="008E0077"/>
    <w:rsid w:val="008E0B60"/>
    <w:rsid w:val="008E446A"/>
    <w:rsid w:val="008E4F0E"/>
    <w:rsid w:val="008E4F81"/>
    <w:rsid w:val="008F474E"/>
    <w:rsid w:val="008F5BA3"/>
    <w:rsid w:val="00900EDE"/>
    <w:rsid w:val="00902342"/>
    <w:rsid w:val="009070A4"/>
    <w:rsid w:val="00913D2B"/>
    <w:rsid w:val="0091432B"/>
    <w:rsid w:val="009156A8"/>
    <w:rsid w:val="00916466"/>
    <w:rsid w:val="00917FA5"/>
    <w:rsid w:val="009226F4"/>
    <w:rsid w:val="00923C6B"/>
    <w:rsid w:val="009252E5"/>
    <w:rsid w:val="00931DD3"/>
    <w:rsid w:val="00933E6E"/>
    <w:rsid w:val="00951C74"/>
    <w:rsid w:val="00954184"/>
    <w:rsid w:val="00957500"/>
    <w:rsid w:val="009578D3"/>
    <w:rsid w:val="009623B0"/>
    <w:rsid w:val="00966629"/>
    <w:rsid w:val="00973749"/>
    <w:rsid w:val="00977F55"/>
    <w:rsid w:val="00982143"/>
    <w:rsid w:val="00990513"/>
    <w:rsid w:val="00992395"/>
    <w:rsid w:val="00996CD1"/>
    <w:rsid w:val="00997335"/>
    <w:rsid w:val="009A0DA8"/>
    <w:rsid w:val="009A1539"/>
    <w:rsid w:val="009A40EA"/>
    <w:rsid w:val="009B0FC2"/>
    <w:rsid w:val="009B4B31"/>
    <w:rsid w:val="009B56CC"/>
    <w:rsid w:val="009B5D7F"/>
    <w:rsid w:val="009C206F"/>
    <w:rsid w:val="009C391A"/>
    <w:rsid w:val="009C3A7A"/>
    <w:rsid w:val="009C753E"/>
    <w:rsid w:val="009D5EEB"/>
    <w:rsid w:val="009E43C7"/>
    <w:rsid w:val="009F640F"/>
    <w:rsid w:val="009F70AD"/>
    <w:rsid w:val="00A13632"/>
    <w:rsid w:val="00A17379"/>
    <w:rsid w:val="00A236A1"/>
    <w:rsid w:val="00A25F7C"/>
    <w:rsid w:val="00A3480E"/>
    <w:rsid w:val="00A3794A"/>
    <w:rsid w:val="00A449D9"/>
    <w:rsid w:val="00A5045F"/>
    <w:rsid w:val="00A50EBF"/>
    <w:rsid w:val="00A65FBB"/>
    <w:rsid w:val="00A71243"/>
    <w:rsid w:val="00A7399C"/>
    <w:rsid w:val="00A75E21"/>
    <w:rsid w:val="00A837F4"/>
    <w:rsid w:val="00A8416C"/>
    <w:rsid w:val="00A91A10"/>
    <w:rsid w:val="00A92E3A"/>
    <w:rsid w:val="00A93190"/>
    <w:rsid w:val="00A946E1"/>
    <w:rsid w:val="00A94EEC"/>
    <w:rsid w:val="00AB235D"/>
    <w:rsid w:val="00AB2A4A"/>
    <w:rsid w:val="00AB3F7A"/>
    <w:rsid w:val="00AB4584"/>
    <w:rsid w:val="00AB68A3"/>
    <w:rsid w:val="00AC0C2C"/>
    <w:rsid w:val="00AC37E2"/>
    <w:rsid w:val="00AC77C3"/>
    <w:rsid w:val="00AD42AD"/>
    <w:rsid w:val="00AD5AD8"/>
    <w:rsid w:val="00AD6830"/>
    <w:rsid w:val="00AE04CF"/>
    <w:rsid w:val="00AE0DB9"/>
    <w:rsid w:val="00AE48E7"/>
    <w:rsid w:val="00AE547B"/>
    <w:rsid w:val="00AE6CA0"/>
    <w:rsid w:val="00AF1132"/>
    <w:rsid w:val="00AF160E"/>
    <w:rsid w:val="00AF19BC"/>
    <w:rsid w:val="00AF3CD7"/>
    <w:rsid w:val="00AF562E"/>
    <w:rsid w:val="00B13A91"/>
    <w:rsid w:val="00B14065"/>
    <w:rsid w:val="00B14473"/>
    <w:rsid w:val="00B1517F"/>
    <w:rsid w:val="00B2749C"/>
    <w:rsid w:val="00B33F2B"/>
    <w:rsid w:val="00B36B90"/>
    <w:rsid w:val="00B37F6D"/>
    <w:rsid w:val="00B41BF1"/>
    <w:rsid w:val="00B44780"/>
    <w:rsid w:val="00B501F9"/>
    <w:rsid w:val="00B507B3"/>
    <w:rsid w:val="00B52FE8"/>
    <w:rsid w:val="00B556C3"/>
    <w:rsid w:val="00B60426"/>
    <w:rsid w:val="00B62E69"/>
    <w:rsid w:val="00B63CBD"/>
    <w:rsid w:val="00B661E4"/>
    <w:rsid w:val="00B738E1"/>
    <w:rsid w:val="00B73BA7"/>
    <w:rsid w:val="00B74E0F"/>
    <w:rsid w:val="00B75FAC"/>
    <w:rsid w:val="00B773B7"/>
    <w:rsid w:val="00B77CD9"/>
    <w:rsid w:val="00B84A83"/>
    <w:rsid w:val="00B91C36"/>
    <w:rsid w:val="00B9200A"/>
    <w:rsid w:val="00B96602"/>
    <w:rsid w:val="00B97607"/>
    <w:rsid w:val="00BA2606"/>
    <w:rsid w:val="00BA4A73"/>
    <w:rsid w:val="00BB05EC"/>
    <w:rsid w:val="00BB2923"/>
    <w:rsid w:val="00BB3B13"/>
    <w:rsid w:val="00BB4F8E"/>
    <w:rsid w:val="00BC08B4"/>
    <w:rsid w:val="00BC4DCF"/>
    <w:rsid w:val="00BD41C9"/>
    <w:rsid w:val="00BD4647"/>
    <w:rsid w:val="00BE7E93"/>
    <w:rsid w:val="00BF3DF5"/>
    <w:rsid w:val="00C004E5"/>
    <w:rsid w:val="00C0057D"/>
    <w:rsid w:val="00C02619"/>
    <w:rsid w:val="00C0322B"/>
    <w:rsid w:val="00C07D82"/>
    <w:rsid w:val="00C10879"/>
    <w:rsid w:val="00C1788C"/>
    <w:rsid w:val="00C20167"/>
    <w:rsid w:val="00C2313F"/>
    <w:rsid w:val="00C23E41"/>
    <w:rsid w:val="00C23E9C"/>
    <w:rsid w:val="00C25465"/>
    <w:rsid w:val="00C30BB0"/>
    <w:rsid w:val="00C30BC0"/>
    <w:rsid w:val="00C46931"/>
    <w:rsid w:val="00C51A6C"/>
    <w:rsid w:val="00C532D3"/>
    <w:rsid w:val="00C538D2"/>
    <w:rsid w:val="00C53C0E"/>
    <w:rsid w:val="00C576E6"/>
    <w:rsid w:val="00C61D7B"/>
    <w:rsid w:val="00C63597"/>
    <w:rsid w:val="00C63A1A"/>
    <w:rsid w:val="00C65130"/>
    <w:rsid w:val="00C71CC5"/>
    <w:rsid w:val="00C73F85"/>
    <w:rsid w:val="00C7531E"/>
    <w:rsid w:val="00C82D19"/>
    <w:rsid w:val="00C973D1"/>
    <w:rsid w:val="00CA1A03"/>
    <w:rsid w:val="00CA6067"/>
    <w:rsid w:val="00CA77A2"/>
    <w:rsid w:val="00CB08AE"/>
    <w:rsid w:val="00CB1793"/>
    <w:rsid w:val="00CB4FD2"/>
    <w:rsid w:val="00CB72A1"/>
    <w:rsid w:val="00CC3F38"/>
    <w:rsid w:val="00CC7152"/>
    <w:rsid w:val="00CD5671"/>
    <w:rsid w:val="00CD76B7"/>
    <w:rsid w:val="00CE0C43"/>
    <w:rsid w:val="00CE2C8F"/>
    <w:rsid w:val="00CE6727"/>
    <w:rsid w:val="00CE7FC7"/>
    <w:rsid w:val="00CF11EA"/>
    <w:rsid w:val="00CF440D"/>
    <w:rsid w:val="00CF5625"/>
    <w:rsid w:val="00CF5B66"/>
    <w:rsid w:val="00D00ABC"/>
    <w:rsid w:val="00D00E25"/>
    <w:rsid w:val="00D01062"/>
    <w:rsid w:val="00D04B35"/>
    <w:rsid w:val="00D102CD"/>
    <w:rsid w:val="00D119BC"/>
    <w:rsid w:val="00D13D5F"/>
    <w:rsid w:val="00D16D84"/>
    <w:rsid w:val="00D174D3"/>
    <w:rsid w:val="00D20F38"/>
    <w:rsid w:val="00D22C0A"/>
    <w:rsid w:val="00D24A89"/>
    <w:rsid w:val="00D26C96"/>
    <w:rsid w:val="00D277B8"/>
    <w:rsid w:val="00D30701"/>
    <w:rsid w:val="00D323DD"/>
    <w:rsid w:val="00D341C9"/>
    <w:rsid w:val="00D35CC4"/>
    <w:rsid w:val="00D40953"/>
    <w:rsid w:val="00D424C9"/>
    <w:rsid w:val="00D447BA"/>
    <w:rsid w:val="00D47611"/>
    <w:rsid w:val="00D47EF6"/>
    <w:rsid w:val="00D507CC"/>
    <w:rsid w:val="00D61120"/>
    <w:rsid w:val="00D61227"/>
    <w:rsid w:val="00D67AEC"/>
    <w:rsid w:val="00D72C47"/>
    <w:rsid w:val="00D77D85"/>
    <w:rsid w:val="00D8022B"/>
    <w:rsid w:val="00D81840"/>
    <w:rsid w:val="00D81FF5"/>
    <w:rsid w:val="00D8343F"/>
    <w:rsid w:val="00D95A2B"/>
    <w:rsid w:val="00DA3E48"/>
    <w:rsid w:val="00DA5131"/>
    <w:rsid w:val="00DA6983"/>
    <w:rsid w:val="00DA699D"/>
    <w:rsid w:val="00DB087B"/>
    <w:rsid w:val="00DB1469"/>
    <w:rsid w:val="00DB4BED"/>
    <w:rsid w:val="00DB57E9"/>
    <w:rsid w:val="00DB694B"/>
    <w:rsid w:val="00DB69D6"/>
    <w:rsid w:val="00DD18AC"/>
    <w:rsid w:val="00DD45C5"/>
    <w:rsid w:val="00DD60B2"/>
    <w:rsid w:val="00DE5D76"/>
    <w:rsid w:val="00DE60DD"/>
    <w:rsid w:val="00DE68BD"/>
    <w:rsid w:val="00DE6C5C"/>
    <w:rsid w:val="00DF2080"/>
    <w:rsid w:val="00E01B30"/>
    <w:rsid w:val="00E021F2"/>
    <w:rsid w:val="00E033EC"/>
    <w:rsid w:val="00E04314"/>
    <w:rsid w:val="00E05C98"/>
    <w:rsid w:val="00E11C02"/>
    <w:rsid w:val="00E12F0F"/>
    <w:rsid w:val="00E24F7D"/>
    <w:rsid w:val="00E25B04"/>
    <w:rsid w:val="00E25C21"/>
    <w:rsid w:val="00E2743F"/>
    <w:rsid w:val="00E363A1"/>
    <w:rsid w:val="00E42EA5"/>
    <w:rsid w:val="00E43014"/>
    <w:rsid w:val="00E43304"/>
    <w:rsid w:val="00E45344"/>
    <w:rsid w:val="00E46035"/>
    <w:rsid w:val="00E47789"/>
    <w:rsid w:val="00E533DB"/>
    <w:rsid w:val="00E53BE2"/>
    <w:rsid w:val="00E57058"/>
    <w:rsid w:val="00E57067"/>
    <w:rsid w:val="00E60DEC"/>
    <w:rsid w:val="00E61221"/>
    <w:rsid w:val="00E62ED6"/>
    <w:rsid w:val="00E63D76"/>
    <w:rsid w:val="00E70F77"/>
    <w:rsid w:val="00E7498A"/>
    <w:rsid w:val="00E8181B"/>
    <w:rsid w:val="00E83C89"/>
    <w:rsid w:val="00E84651"/>
    <w:rsid w:val="00E87E89"/>
    <w:rsid w:val="00E905BE"/>
    <w:rsid w:val="00E905D1"/>
    <w:rsid w:val="00E91801"/>
    <w:rsid w:val="00E93EC4"/>
    <w:rsid w:val="00E96BDA"/>
    <w:rsid w:val="00E9715F"/>
    <w:rsid w:val="00EA3612"/>
    <w:rsid w:val="00EA3949"/>
    <w:rsid w:val="00EB1E12"/>
    <w:rsid w:val="00EB5D89"/>
    <w:rsid w:val="00EB6AAA"/>
    <w:rsid w:val="00EC2D8B"/>
    <w:rsid w:val="00EC3AAA"/>
    <w:rsid w:val="00ED02C6"/>
    <w:rsid w:val="00ED767A"/>
    <w:rsid w:val="00EE217D"/>
    <w:rsid w:val="00EE2A62"/>
    <w:rsid w:val="00EE2FD8"/>
    <w:rsid w:val="00EF6660"/>
    <w:rsid w:val="00F0217E"/>
    <w:rsid w:val="00F05EAB"/>
    <w:rsid w:val="00F06498"/>
    <w:rsid w:val="00F102A8"/>
    <w:rsid w:val="00F16350"/>
    <w:rsid w:val="00F22776"/>
    <w:rsid w:val="00F23538"/>
    <w:rsid w:val="00F23C1E"/>
    <w:rsid w:val="00F25447"/>
    <w:rsid w:val="00F3104F"/>
    <w:rsid w:val="00F35363"/>
    <w:rsid w:val="00F35BA1"/>
    <w:rsid w:val="00F405C6"/>
    <w:rsid w:val="00F41887"/>
    <w:rsid w:val="00F41B5E"/>
    <w:rsid w:val="00F447FD"/>
    <w:rsid w:val="00F45399"/>
    <w:rsid w:val="00F46C0B"/>
    <w:rsid w:val="00F5099A"/>
    <w:rsid w:val="00F50B2C"/>
    <w:rsid w:val="00F52D13"/>
    <w:rsid w:val="00F6031E"/>
    <w:rsid w:val="00F608E2"/>
    <w:rsid w:val="00F6642D"/>
    <w:rsid w:val="00F71BF9"/>
    <w:rsid w:val="00F72239"/>
    <w:rsid w:val="00F73AC6"/>
    <w:rsid w:val="00F74106"/>
    <w:rsid w:val="00F74F01"/>
    <w:rsid w:val="00F77312"/>
    <w:rsid w:val="00F811F4"/>
    <w:rsid w:val="00F837AB"/>
    <w:rsid w:val="00F85A8D"/>
    <w:rsid w:val="00F92A66"/>
    <w:rsid w:val="00F9394D"/>
    <w:rsid w:val="00F959D2"/>
    <w:rsid w:val="00F9676D"/>
    <w:rsid w:val="00F97A5C"/>
    <w:rsid w:val="00FA365D"/>
    <w:rsid w:val="00FA392F"/>
    <w:rsid w:val="00FA5A8F"/>
    <w:rsid w:val="00FA6F3E"/>
    <w:rsid w:val="00FB2B24"/>
    <w:rsid w:val="00FB34BD"/>
    <w:rsid w:val="00FC1153"/>
    <w:rsid w:val="00FC371E"/>
    <w:rsid w:val="00FD008D"/>
    <w:rsid w:val="00FD5194"/>
    <w:rsid w:val="00FD582D"/>
    <w:rsid w:val="00FD65A1"/>
    <w:rsid w:val="00FE3629"/>
    <w:rsid w:val="00FE3BAC"/>
    <w:rsid w:val="00FE6B5B"/>
    <w:rsid w:val="00FE728E"/>
    <w:rsid w:val="00FF16F5"/>
    <w:rsid w:val="00FF23F6"/>
    <w:rsid w:val="00FF3438"/>
    <w:rsid w:val="00FF4BB5"/>
    <w:rsid w:val="017939CF"/>
    <w:rsid w:val="01CA0A7C"/>
    <w:rsid w:val="03D27839"/>
    <w:rsid w:val="05647E09"/>
    <w:rsid w:val="07F07AC2"/>
    <w:rsid w:val="08823006"/>
    <w:rsid w:val="0A4E451F"/>
    <w:rsid w:val="0B0D09F8"/>
    <w:rsid w:val="0CF1681D"/>
    <w:rsid w:val="0D2740A2"/>
    <w:rsid w:val="11BD7CEB"/>
    <w:rsid w:val="15681B69"/>
    <w:rsid w:val="15693F06"/>
    <w:rsid w:val="15896538"/>
    <w:rsid w:val="173E35E6"/>
    <w:rsid w:val="180B321D"/>
    <w:rsid w:val="181F3A3F"/>
    <w:rsid w:val="19112456"/>
    <w:rsid w:val="19211389"/>
    <w:rsid w:val="1C07512E"/>
    <w:rsid w:val="1CF30CC3"/>
    <w:rsid w:val="1D0B06F1"/>
    <w:rsid w:val="1D1F32E1"/>
    <w:rsid w:val="1DE16250"/>
    <w:rsid w:val="1F4D7050"/>
    <w:rsid w:val="209E59E5"/>
    <w:rsid w:val="237F4A06"/>
    <w:rsid w:val="272332EC"/>
    <w:rsid w:val="2AF7672F"/>
    <w:rsid w:val="2B8B6271"/>
    <w:rsid w:val="2CD65C4B"/>
    <w:rsid w:val="2CFE66A2"/>
    <w:rsid w:val="2E395C6F"/>
    <w:rsid w:val="32847E7E"/>
    <w:rsid w:val="32D1297F"/>
    <w:rsid w:val="3421628B"/>
    <w:rsid w:val="355132C0"/>
    <w:rsid w:val="36710883"/>
    <w:rsid w:val="39351D23"/>
    <w:rsid w:val="3AF410E4"/>
    <w:rsid w:val="3B4B7A2E"/>
    <w:rsid w:val="3C5F1BA3"/>
    <w:rsid w:val="3CC9651D"/>
    <w:rsid w:val="3DAD5BD0"/>
    <w:rsid w:val="3EDE0150"/>
    <w:rsid w:val="40953F48"/>
    <w:rsid w:val="40E04707"/>
    <w:rsid w:val="42146722"/>
    <w:rsid w:val="456F6A72"/>
    <w:rsid w:val="4A6A4F1F"/>
    <w:rsid w:val="4AB12B4E"/>
    <w:rsid w:val="4AC970C9"/>
    <w:rsid w:val="4D912F1F"/>
    <w:rsid w:val="4D9C7B69"/>
    <w:rsid w:val="522A37B8"/>
    <w:rsid w:val="547C565D"/>
    <w:rsid w:val="564647A1"/>
    <w:rsid w:val="564D1AE9"/>
    <w:rsid w:val="59840387"/>
    <w:rsid w:val="5C417C5D"/>
    <w:rsid w:val="5D906B9A"/>
    <w:rsid w:val="5F074688"/>
    <w:rsid w:val="6062168E"/>
    <w:rsid w:val="614C091E"/>
    <w:rsid w:val="61F64111"/>
    <w:rsid w:val="65C0314D"/>
    <w:rsid w:val="675E55D0"/>
    <w:rsid w:val="67CE3288"/>
    <w:rsid w:val="68D80879"/>
    <w:rsid w:val="6A2429E8"/>
    <w:rsid w:val="6BB41C68"/>
    <w:rsid w:val="6C0B55DC"/>
    <w:rsid w:val="6C373477"/>
    <w:rsid w:val="7151243F"/>
    <w:rsid w:val="736B33B7"/>
    <w:rsid w:val="7412512C"/>
    <w:rsid w:val="74697988"/>
    <w:rsid w:val="747D1F28"/>
    <w:rsid w:val="75155A73"/>
    <w:rsid w:val="763F31AA"/>
    <w:rsid w:val="793A6280"/>
    <w:rsid w:val="7AB05D78"/>
    <w:rsid w:val="7B3C6139"/>
    <w:rsid w:val="7B7C45B5"/>
    <w:rsid w:val="7D451380"/>
    <w:rsid w:val="7FB00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qFormat="1" w:uiPriority="39" w:semiHidden="0" w:name="toc 8"/>
    <w:lsdException w:qFormat="1" w:uiPriority="39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40" w:lineRule="atLeast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29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link w:val="30"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19">
    <w:name w:val="Default Paragraph Font"/>
    <w:semiHidden/>
    <w:unhideWhenUsed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7"/>
    <w:basedOn w:val="1"/>
    <w:next w:val="1"/>
    <w:autoRedefine/>
    <w:unhideWhenUsed/>
    <w:uiPriority w:val="39"/>
    <w:pPr>
      <w:ind w:left="2520" w:leftChars="1200"/>
    </w:pPr>
    <w:rPr>
      <w:szCs w:val="22"/>
    </w:rPr>
  </w:style>
  <w:style w:type="paragraph" w:styleId="6">
    <w:name w:val="toc 5"/>
    <w:basedOn w:val="1"/>
    <w:next w:val="1"/>
    <w:autoRedefine/>
    <w:unhideWhenUsed/>
    <w:uiPriority w:val="39"/>
    <w:pPr>
      <w:ind w:left="1680" w:leftChars="800"/>
    </w:pPr>
    <w:rPr>
      <w:szCs w:val="22"/>
    </w:rPr>
  </w:style>
  <w:style w:type="paragraph" w:styleId="7">
    <w:name w:val="toc 3"/>
    <w:basedOn w:val="1"/>
    <w:next w:val="1"/>
    <w:qFormat/>
    <w:uiPriority w:val="39"/>
    <w:pPr>
      <w:ind w:left="840" w:leftChars="400"/>
    </w:pPr>
  </w:style>
  <w:style w:type="paragraph" w:styleId="8">
    <w:name w:val="toc 8"/>
    <w:basedOn w:val="1"/>
    <w:next w:val="1"/>
    <w:autoRedefine/>
    <w:unhideWhenUsed/>
    <w:qFormat/>
    <w:uiPriority w:val="39"/>
    <w:pPr>
      <w:ind w:left="2940" w:leftChars="1400"/>
    </w:pPr>
    <w:rPr>
      <w:szCs w:val="22"/>
    </w:rPr>
  </w:style>
  <w:style w:type="paragraph" w:styleId="9">
    <w:name w:val="footer"/>
    <w:basedOn w:val="1"/>
    <w:link w:val="22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0">
    <w:name w:val="header"/>
    <w:basedOn w:val="1"/>
    <w:link w:val="2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basedOn w:val="1"/>
    <w:next w:val="1"/>
    <w:qFormat/>
    <w:uiPriority w:val="39"/>
  </w:style>
  <w:style w:type="paragraph" w:styleId="12">
    <w:name w:val="toc 4"/>
    <w:basedOn w:val="1"/>
    <w:next w:val="1"/>
    <w:autoRedefine/>
    <w:unhideWhenUsed/>
    <w:qFormat/>
    <w:uiPriority w:val="39"/>
    <w:pPr>
      <w:ind w:left="1260" w:leftChars="600"/>
    </w:pPr>
    <w:rPr>
      <w:szCs w:val="22"/>
    </w:rPr>
  </w:style>
  <w:style w:type="paragraph" w:styleId="13">
    <w:name w:val="toc 6"/>
    <w:basedOn w:val="1"/>
    <w:next w:val="1"/>
    <w:autoRedefine/>
    <w:unhideWhenUsed/>
    <w:uiPriority w:val="39"/>
    <w:pPr>
      <w:ind w:left="2100" w:leftChars="1000"/>
    </w:pPr>
    <w:rPr>
      <w:szCs w:val="22"/>
    </w:rPr>
  </w:style>
  <w:style w:type="paragraph" w:styleId="14">
    <w:name w:val="toc 2"/>
    <w:basedOn w:val="1"/>
    <w:next w:val="1"/>
    <w:qFormat/>
    <w:uiPriority w:val="39"/>
    <w:pPr>
      <w:ind w:left="420" w:leftChars="200"/>
    </w:pPr>
  </w:style>
  <w:style w:type="paragraph" w:styleId="15">
    <w:name w:val="toc 9"/>
    <w:basedOn w:val="1"/>
    <w:next w:val="1"/>
    <w:autoRedefine/>
    <w:unhideWhenUsed/>
    <w:qFormat/>
    <w:uiPriority w:val="39"/>
    <w:pPr>
      <w:ind w:left="3360" w:leftChars="1600"/>
    </w:pPr>
    <w:rPr>
      <w:szCs w:val="22"/>
    </w:rPr>
  </w:style>
  <w:style w:type="paragraph" w:styleId="16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table" w:styleId="18">
    <w:name w:val="Table Grid"/>
    <w:basedOn w:val="1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FollowedHyperlink"/>
    <w:basedOn w:val="19"/>
    <w:qFormat/>
    <w:uiPriority w:val="0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21">
    <w:name w:val="Hyperlink"/>
    <w:basedOn w:val="19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22">
    <w:name w:val="页脚 字符"/>
    <w:basedOn w:val="19"/>
    <w:link w:val="9"/>
    <w:qFormat/>
    <w:uiPriority w:val="0"/>
    <w:rPr>
      <w:kern w:val="2"/>
      <w:sz w:val="18"/>
      <w:szCs w:val="18"/>
    </w:rPr>
  </w:style>
  <w:style w:type="character" w:customStyle="1" w:styleId="23">
    <w:name w:val="页眉 字符"/>
    <w:basedOn w:val="19"/>
    <w:link w:val="10"/>
    <w:qFormat/>
    <w:uiPriority w:val="99"/>
    <w:rPr>
      <w:kern w:val="2"/>
      <w:sz w:val="18"/>
      <w:szCs w:val="18"/>
    </w:rPr>
  </w:style>
  <w:style w:type="paragraph" w:styleId="24">
    <w:name w:val="List Paragraph"/>
    <w:basedOn w:val="1"/>
    <w:qFormat/>
    <w:uiPriority w:val="34"/>
    <w:pPr>
      <w:ind w:firstLine="420" w:firstLineChars="200"/>
    </w:pPr>
  </w:style>
  <w:style w:type="paragraph" w:customStyle="1" w:styleId="25">
    <w:name w:val="TOC 标题1"/>
    <w:basedOn w:val="2"/>
    <w:next w:val="1"/>
    <w:unhideWhenUsed/>
    <w:qFormat/>
    <w:uiPriority w:val="39"/>
    <w:pPr>
      <w:spacing w:before="240" w:after="0" w:line="259" w:lineRule="auto"/>
      <w:outlineLvl w:val="9"/>
    </w:pPr>
    <w:rPr>
      <w:rFonts w:asciiTheme="majorHAnsi" w:hAnsiTheme="majorHAnsi" w:eastAsiaTheme="majorEastAsia" w:cstheme="majorBidi"/>
      <w:b w:val="0"/>
      <w:color w:val="2E75B6" w:themeColor="accent1" w:themeShade="BF"/>
      <w:kern w:val="0"/>
      <w:sz w:val="32"/>
      <w:szCs w:val="32"/>
    </w:rPr>
  </w:style>
  <w:style w:type="paragraph" w:customStyle="1" w:styleId="26">
    <w:name w:val="样式 普通正文 + 首行缩进:  2 字符"/>
    <w:basedOn w:val="1"/>
    <w:link w:val="27"/>
    <w:qFormat/>
    <w:uiPriority w:val="0"/>
    <w:pPr>
      <w:spacing w:line="360" w:lineRule="auto"/>
      <w:ind w:firstLine="480" w:firstLineChars="200"/>
    </w:pPr>
    <w:rPr>
      <w:rFonts w:ascii="Times New Roman" w:hAnsi="Times New Roman" w:eastAsia="宋体" w:cs="宋体"/>
      <w:sz w:val="24"/>
      <w:szCs w:val="20"/>
    </w:rPr>
  </w:style>
  <w:style w:type="character" w:customStyle="1" w:styleId="27">
    <w:name w:val="样式 普通正文 + 首行缩进:  2 字符 Char"/>
    <w:link w:val="26"/>
    <w:qFormat/>
    <w:uiPriority w:val="0"/>
    <w:rPr>
      <w:rFonts w:ascii="Times New Roman" w:hAnsi="Times New Roman" w:eastAsia="宋体" w:cs="宋体"/>
      <w:kern w:val="2"/>
      <w:sz w:val="24"/>
    </w:rPr>
  </w:style>
  <w:style w:type="character" w:customStyle="1" w:styleId="28">
    <w:name w:val="apple-converted-space"/>
    <w:basedOn w:val="19"/>
    <w:qFormat/>
    <w:uiPriority w:val="0"/>
  </w:style>
  <w:style w:type="character" w:customStyle="1" w:styleId="29">
    <w:name w:val="标题 2 字符"/>
    <w:basedOn w:val="19"/>
    <w:link w:val="3"/>
    <w:qFormat/>
    <w:uiPriority w:val="0"/>
    <w:rPr>
      <w:rFonts w:ascii="Arial" w:hAnsi="Arial" w:eastAsia="黑体"/>
      <w:b/>
      <w:kern w:val="2"/>
      <w:sz w:val="32"/>
      <w:szCs w:val="24"/>
    </w:rPr>
  </w:style>
  <w:style w:type="character" w:customStyle="1" w:styleId="30">
    <w:name w:val="标题 3 字符"/>
    <w:basedOn w:val="19"/>
    <w:link w:val="4"/>
    <w:qFormat/>
    <w:uiPriority w:val="0"/>
    <w:rPr>
      <w:b/>
      <w:kern w:val="2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numbering" Target="numbering.xml"/><Relationship Id="rId14" Type="http://schemas.openxmlformats.org/officeDocument/2006/relationships/image" Target="media/image2.png"/><Relationship Id="rId13" Type="http://schemas.openxmlformats.org/officeDocument/2006/relationships/image" Target="media/image1.emf"/><Relationship Id="rId12" Type="http://schemas.openxmlformats.org/officeDocument/2006/relationships/oleObject" Target="embeddings/oleObject1.bin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D8B047-ED05-4ECF-AE9D-729F192D5CF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25</Pages>
  <Words>4179</Words>
  <Characters>9463</Characters>
  <Lines>99</Lines>
  <Paragraphs>27</Paragraphs>
  <TotalTime>1</TotalTime>
  <ScaleCrop>false</ScaleCrop>
  <LinksUpToDate>false</LinksUpToDate>
  <CharactersWithSpaces>11449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2020-04-20T02:16:00Z</dcterms:created>
  <dc:creator>admin</dc:creator>
  <cp:lastModifiedBy>WPS_1725170355</cp:lastModifiedBy>
  <dcterms:modified xsi:type="dcterms:W3CDTF">2025-02-14T02:14:54Z</dcterms:modified>
  <cp:revision>276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F8ED1734CDAD471BA4DDDB1CABD833BD_12</vt:lpwstr>
  </property>
  <property fmtid="{D5CDD505-2E9C-101B-9397-08002B2CF9AE}" pid="4" name="KSOTemplateDocerSaveRecord">
    <vt:lpwstr>eyJoZGlkIjoiYjA4ZDJmMzY2NjlhMGM1Njc2YmE1YWNiNmYzZjZlN2YiLCJ1c2VySWQiOiIxNjMwMDIyMTAyIn0=</vt:lpwstr>
  </property>
</Properties>
</file>